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9E" w:rsidRPr="00127B26" w:rsidRDefault="00071579" w:rsidP="0037579E">
      <w:pPr>
        <w:spacing w:after="0"/>
        <w:rPr>
          <w:rFonts w:asciiTheme="minorHAnsi" w:hAnsiTheme="minorHAnsi"/>
          <w:b/>
        </w:rPr>
      </w:pPr>
      <w:r>
        <w:rPr>
          <w:rFonts w:asciiTheme="minorHAnsi" w:hAnsiTheme="minorHAnsi"/>
          <w:b/>
        </w:rPr>
        <w:t>12-02-2021</w:t>
      </w:r>
    </w:p>
    <w:p w:rsidR="0037579E" w:rsidRPr="00127B26" w:rsidRDefault="0037579E" w:rsidP="0037579E">
      <w:pPr>
        <w:tabs>
          <w:tab w:val="left" w:pos="1134"/>
        </w:tabs>
        <w:spacing w:after="0"/>
        <w:jc w:val="center"/>
        <w:rPr>
          <w:rFonts w:asciiTheme="minorHAnsi" w:hAnsiTheme="minorHAnsi"/>
          <w:b/>
          <w:sz w:val="32"/>
        </w:rPr>
      </w:pPr>
      <w:r w:rsidRPr="00127B26">
        <w:rPr>
          <w:rFonts w:asciiTheme="minorHAnsi" w:hAnsiTheme="minorHAnsi"/>
          <w:b/>
          <w:sz w:val="32"/>
        </w:rPr>
        <w:t>PCI Hospital and Operator Reports:</w:t>
      </w:r>
    </w:p>
    <w:p w:rsidR="0037579E" w:rsidRPr="00127B26" w:rsidRDefault="00BB5C90" w:rsidP="0037579E">
      <w:pPr>
        <w:tabs>
          <w:tab w:val="left" w:pos="1134"/>
        </w:tabs>
        <w:spacing w:after="0"/>
        <w:jc w:val="center"/>
        <w:rPr>
          <w:rFonts w:asciiTheme="minorHAnsi" w:hAnsiTheme="minorHAnsi"/>
          <w:b/>
          <w:sz w:val="32"/>
        </w:rPr>
      </w:pPr>
      <w:r>
        <w:rPr>
          <w:rFonts w:asciiTheme="minorHAnsi" w:hAnsiTheme="minorHAnsi"/>
          <w:b/>
          <w:sz w:val="32"/>
        </w:rPr>
        <w:t>Data Analysis Explanation</w:t>
      </w:r>
    </w:p>
    <w:p w:rsidR="0037579E" w:rsidRPr="00127B26" w:rsidRDefault="0037579E" w:rsidP="0037579E">
      <w:pPr>
        <w:spacing w:after="0"/>
        <w:rPr>
          <w:rFonts w:asciiTheme="minorHAnsi" w:hAnsiTheme="minorHAnsi"/>
        </w:rPr>
      </w:pPr>
    </w:p>
    <w:p w:rsidR="00E828A4" w:rsidRPr="00127B26" w:rsidRDefault="00E828A4" w:rsidP="00E828A4">
      <w:pPr>
        <w:spacing w:after="0" w:line="240" w:lineRule="auto"/>
        <w:rPr>
          <w:rFonts w:asciiTheme="minorHAnsi" w:hAnsiTheme="minorHAnsi"/>
        </w:rPr>
      </w:pPr>
      <w:r w:rsidRPr="00127B26">
        <w:rPr>
          <w:rFonts w:asciiTheme="minorHAnsi" w:hAnsiTheme="minorHAnsi"/>
        </w:rPr>
        <w:t xml:space="preserve">This document provides a summary of the data cleaning and analysis protocol used in generating the </w:t>
      </w:r>
      <w:r w:rsidR="00071579">
        <w:rPr>
          <w:rFonts w:asciiTheme="minorHAnsi" w:hAnsiTheme="minorHAnsi"/>
        </w:rPr>
        <w:t>Hospital and Consultant Operator r</w:t>
      </w:r>
      <w:r w:rsidRPr="00127B26">
        <w:rPr>
          <w:rFonts w:asciiTheme="minorHAnsi" w:hAnsiTheme="minorHAnsi"/>
        </w:rPr>
        <w:t>eports</w:t>
      </w:r>
      <w:r w:rsidR="00071579">
        <w:rPr>
          <w:rFonts w:asciiTheme="minorHAnsi" w:hAnsiTheme="minorHAnsi"/>
        </w:rPr>
        <w:t xml:space="preserve"> for the Clinical Outcomes Publication (COP) report</w:t>
      </w:r>
      <w:r w:rsidRPr="00127B26">
        <w:rPr>
          <w:rFonts w:asciiTheme="minorHAnsi" w:hAnsiTheme="minorHAnsi"/>
        </w:rPr>
        <w:t xml:space="preserve">.  </w:t>
      </w:r>
      <w:r w:rsidR="00071579">
        <w:rPr>
          <w:rFonts w:asciiTheme="minorHAnsi" w:hAnsiTheme="minorHAnsi"/>
        </w:rPr>
        <w:t xml:space="preserve"> </w:t>
      </w:r>
      <w:r w:rsidRPr="00127B26">
        <w:rPr>
          <w:rFonts w:asciiTheme="minorHAnsi" w:hAnsiTheme="minorHAnsi"/>
        </w:rPr>
        <w:t xml:space="preserve">It should be read in conjunction with the </w:t>
      </w:r>
      <w:r w:rsidR="00A67B71">
        <w:rPr>
          <w:rFonts w:asciiTheme="minorHAnsi" w:hAnsiTheme="minorHAnsi"/>
        </w:rPr>
        <w:t xml:space="preserve">document </w:t>
      </w:r>
      <w:r w:rsidRPr="00127B26">
        <w:rPr>
          <w:rFonts w:asciiTheme="minorHAnsi" w:hAnsiTheme="minorHAnsi"/>
        </w:rPr>
        <w:t>‘</w:t>
      </w:r>
      <w:r w:rsidR="00A67B71" w:rsidRPr="00A67B71">
        <w:rPr>
          <w:rFonts w:asciiTheme="minorHAnsi" w:hAnsiTheme="minorHAnsi"/>
        </w:rPr>
        <w:t>PCI Data Import to NICOR Logic and Internal Validation rules</w:t>
      </w:r>
      <w:r w:rsidRPr="00127B26">
        <w:rPr>
          <w:rFonts w:asciiTheme="minorHAnsi" w:hAnsiTheme="minorHAnsi"/>
        </w:rPr>
        <w:t xml:space="preserve">’ available from the </w:t>
      </w:r>
      <w:r w:rsidRPr="00446AB1">
        <w:rPr>
          <w:rFonts w:asciiTheme="minorHAnsi" w:hAnsiTheme="minorHAnsi"/>
        </w:rPr>
        <w:t>BCIS website.</w:t>
      </w:r>
    </w:p>
    <w:p w:rsidR="00E828A4" w:rsidRPr="00127B26" w:rsidRDefault="00E828A4" w:rsidP="0037579E">
      <w:pPr>
        <w:spacing w:after="0"/>
        <w:rPr>
          <w:rFonts w:asciiTheme="minorHAnsi" w:hAnsiTheme="minorHAnsi"/>
        </w:rPr>
      </w:pPr>
    </w:p>
    <w:p w:rsidR="0037579E" w:rsidRPr="00127B26" w:rsidRDefault="0037579E" w:rsidP="0037579E">
      <w:pPr>
        <w:spacing w:after="0"/>
        <w:rPr>
          <w:rFonts w:asciiTheme="minorHAnsi" w:hAnsiTheme="minorHAnsi"/>
        </w:rPr>
      </w:pPr>
      <w:r w:rsidRPr="00127B26">
        <w:rPr>
          <w:rFonts w:asciiTheme="minorHAnsi" w:hAnsiTheme="minorHAnsi"/>
        </w:rPr>
        <w:t>The data in the NICOR servers must be an accurate representation of the PCI procedures performed:</w:t>
      </w:r>
    </w:p>
    <w:p w:rsidR="0037579E" w:rsidRPr="00127B26" w:rsidRDefault="0037579E" w:rsidP="0037579E">
      <w:pPr>
        <w:spacing w:after="0"/>
        <w:rPr>
          <w:rFonts w:asciiTheme="minorHAnsi" w:hAnsiTheme="minorHAnsi"/>
        </w:rPr>
      </w:pPr>
      <w:r w:rsidRPr="00127B26">
        <w:rPr>
          <w:rFonts w:asciiTheme="minorHAnsi" w:hAnsiTheme="minorHAnsi"/>
        </w:rPr>
        <w:t>1. All procedures must be present, with no missing procedures or duplicates</w:t>
      </w:r>
    </w:p>
    <w:p w:rsidR="0037579E" w:rsidRPr="00127B26" w:rsidRDefault="0037579E" w:rsidP="0037579E">
      <w:pPr>
        <w:spacing w:after="0"/>
        <w:rPr>
          <w:rFonts w:asciiTheme="minorHAnsi" w:hAnsiTheme="minorHAnsi"/>
        </w:rPr>
      </w:pPr>
      <w:r w:rsidRPr="00127B26">
        <w:rPr>
          <w:rFonts w:asciiTheme="minorHAnsi" w:hAnsiTheme="minorHAnsi"/>
        </w:rPr>
        <w:t>2. The fields in each record must be accurate</w:t>
      </w:r>
    </w:p>
    <w:p w:rsidR="0037579E" w:rsidRPr="00127B26" w:rsidRDefault="0037579E" w:rsidP="0037579E">
      <w:pPr>
        <w:spacing w:after="0"/>
        <w:rPr>
          <w:rFonts w:asciiTheme="minorHAnsi" w:hAnsiTheme="minorHAnsi"/>
        </w:rPr>
      </w:pPr>
      <w:r w:rsidRPr="00127B26">
        <w:rPr>
          <w:rFonts w:asciiTheme="minorHAnsi" w:hAnsiTheme="minorHAnsi"/>
        </w:rPr>
        <w:t>3. The fields in each record must be as complete as possible.</w:t>
      </w:r>
    </w:p>
    <w:p w:rsidR="0037579E" w:rsidRDefault="0037579E" w:rsidP="0037579E">
      <w:pPr>
        <w:spacing w:after="0"/>
        <w:rPr>
          <w:rFonts w:asciiTheme="minorHAnsi" w:hAnsiTheme="minorHAnsi"/>
        </w:rPr>
      </w:pPr>
    </w:p>
    <w:p w:rsidR="002E61E4" w:rsidRDefault="002E61E4" w:rsidP="0037579E">
      <w:pPr>
        <w:spacing w:after="0"/>
        <w:rPr>
          <w:rFonts w:asciiTheme="minorHAnsi" w:hAnsiTheme="minorHAnsi"/>
        </w:rPr>
      </w:pPr>
      <w:r>
        <w:rPr>
          <w:rFonts w:asciiTheme="minorHAnsi" w:hAnsiTheme="minorHAnsi"/>
        </w:rPr>
        <w:t>The dataset comprises both PCI procedures and interventional diagnostic procedures</w:t>
      </w:r>
      <w:r w:rsidR="00071579">
        <w:rPr>
          <w:rFonts w:asciiTheme="minorHAnsi" w:hAnsiTheme="minorHAnsi"/>
        </w:rPr>
        <w:t xml:space="preserve"> (IDPs)</w:t>
      </w:r>
      <w:r>
        <w:rPr>
          <w:rFonts w:asciiTheme="minorHAnsi" w:hAnsiTheme="minorHAnsi"/>
        </w:rPr>
        <w:t>, and the operator and hospital reports are based on PCI procedures ONLY.  The details are below, but essentially these are defined as procedures where the number of lesions attempted is 1 or more.</w:t>
      </w:r>
    </w:p>
    <w:p w:rsidR="002E61E4" w:rsidRDefault="002E61E4" w:rsidP="0037579E">
      <w:pPr>
        <w:spacing w:after="0"/>
        <w:rPr>
          <w:rFonts w:asciiTheme="minorHAnsi" w:hAnsiTheme="minorHAnsi"/>
        </w:rPr>
      </w:pPr>
    </w:p>
    <w:p w:rsidR="002E61E4" w:rsidRDefault="002E61E4" w:rsidP="0037579E">
      <w:pPr>
        <w:spacing w:after="0"/>
        <w:rPr>
          <w:rFonts w:asciiTheme="minorHAnsi" w:hAnsiTheme="minorHAnsi"/>
        </w:rPr>
      </w:pPr>
      <w:r>
        <w:rPr>
          <w:rFonts w:asciiTheme="minorHAnsi" w:hAnsiTheme="minorHAnsi"/>
        </w:rPr>
        <w:t xml:space="preserve">There are a number of tools to help you validate your data and check for completeness that </w:t>
      </w:r>
      <w:proofErr w:type="gramStart"/>
      <w:r>
        <w:rPr>
          <w:rFonts w:asciiTheme="minorHAnsi" w:hAnsiTheme="minorHAnsi"/>
        </w:rPr>
        <w:t>are</w:t>
      </w:r>
      <w:proofErr w:type="gramEnd"/>
      <w:r>
        <w:rPr>
          <w:rFonts w:asciiTheme="minorHAnsi" w:hAnsiTheme="minorHAnsi"/>
        </w:rPr>
        <w:t xml:space="preserve"> described in </w:t>
      </w:r>
      <w:r w:rsidR="00A67B71">
        <w:rPr>
          <w:rFonts w:asciiTheme="minorHAnsi" w:hAnsiTheme="minorHAnsi"/>
        </w:rPr>
        <w:t>below.</w:t>
      </w:r>
    </w:p>
    <w:p w:rsidR="002E61E4" w:rsidRDefault="002E61E4" w:rsidP="0037579E">
      <w:pPr>
        <w:spacing w:after="0"/>
        <w:rPr>
          <w:rFonts w:asciiTheme="minorHAnsi" w:hAnsiTheme="minorHAnsi"/>
        </w:rPr>
      </w:pPr>
    </w:p>
    <w:p w:rsidR="002E61E4" w:rsidRDefault="002E61E4" w:rsidP="0037579E">
      <w:pPr>
        <w:spacing w:after="0"/>
        <w:rPr>
          <w:rFonts w:asciiTheme="minorHAnsi" w:hAnsiTheme="minorHAnsi"/>
        </w:rPr>
      </w:pPr>
    </w:p>
    <w:p w:rsidR="002E61E4" w:rsidRPr="002E61E4" w:rsidRDefault="002E61E4" w:rsidP="0037579E">
      <w:pPr>
        <w:spacing w:after="0"/>
        <w:rPr>
          <w:rFonts w:asciiTheme="minorHAnsi" w:hAnsiTheme="minorHAnsi"/>
          <w:b/>
          <w:sz w:val="28"/>
          <w:szCs w:val="28"/>
        </w:rPr>
      </w:pPr>
      <w:r w:rsidRPr="002E61E4">
        <w:rPr>
          <w:rFonts w:asciiTheme="minorHAnsi" w:hAnsiTheme="minorHAnsi"/>
          <w:b/>
          <w:sz w:val="28"/>
          <w:szCs w:val="28"/>
        </w:rPr>
        <w:t>1. How the data are analysed</w:t>
      </w:r>
    </w:p>
    <w:p w:rsidR="000F0574" w:rsidRPr="00127B26" w:rsidRDefault="000F0574" w:rsidP="0037579E">
      <w:pPr>
        <w:spacing w:after="0"/>
        <w:rPr>
          <w:rFonts w:asciiTheme="minorHAnsi" w:hAnsiTheme="minorHAnsi"/>
        </w:rPr>
      </w:pPr>
    </w:p>
    <w:p w:rsidR="00E828A4" w:rsidRPr="00127B26" w:rsidRDefault="00D15BCF" w:rsidP="000F0574">
      <w:pPr>
        <w:keepNext/>
        <w:spacing w:after="0" w:line="240" w:lineRule="auto"/>
        <w:rPr>
          <w:rFonts w:asciiTheme="minorHAnsi" w:hAnsiTheme="minorHAnsi"/>
          <w:b/>
          <w:sz w:val="26"/>
        </w:rPr>
      </w:pPr>
      <w:bookmarkStart w:id="0" w:name="OLE_LINK131"/>
      <w:bookmarkStart w:id="1" w:name="OLE_LINK132"/>
      <w:r>
        <w:rPr>
          <w:rFonts w:asciiTheme="minorHAnsi" w:hAnsiTheme="minorHAnsi"/>
          <w:b/>
          <w:sz w:val="26"/>
        </w:rPr>
        <w:t xml:space="preserve">1. 1 </w:t>
      </w:r>
      <w:r w:rsidR="00E828A4" w:rsidRPr="00127B26">
        <w:rPr>
          <w:rFonts w:asciiTheme="minorHAnsi" w:hAnsiTheme="minorHAnsi"/>
          <w:b/>
          <w:sz w:val="26"/>
        </w:rPr>
        <w:t>Primary Data Subset</w:t>
      </w:r>
    </w:p>
    <w:p w:rsidR="00E828A4" w:rsidRPr="00127B26" w:rsidRDefault="00E828A4" w:rsidP="00E828A4">
      <w:pPr>
        <w:spacing w:after="0" w:line="240" w:lineRule="auto"/>
        <w:rPr>
          <w:rFonts w:asciiTheme="minorHAnsi" w:hAnsiTheme="minorHAnsi"/>
        </w:rPr>
      </w:pPr>
      <w:r w:rsidRPr="00127B26">
        <w:rPr>
          <w:rFonts w:asciiTheme="minorHAnsi" w:hAnsiTheme="minorHAnsi"/>
        </w:rPr>
        <w:t xml:space="preserve">Year of data is determined according to the derived field ‘3.01 Year of Operation’ as provided in extracts from the NICOR Technical Team.  Data from the three most recent </w:t>
      </w:r>
      <w:r w:rsidR="00071579">
        <w:rPr>
          <w:rFonts w:asciiTheme="minorHAnsi" w:hAnsiTheme="minorHAnsi"/>
        </w:rPr>
        <w:t>financial years (1</w:t>
      </w:r>
      <w:r w:rsidR="00071579" w:rsidRPr="00071579">
        <w:rPr>
          <w:rFonts w:asciiTheme="minorHAnsi" w:hAnsiTheme="minorHAnsi"/>
          <w:vertAlign w:val="superscript"/>
        </w:rPr>
        <w:t>st</w:t>
      </w:r>
      <w:r w:rsidR="00071579">
        <w:rPr>
          <w:rFonts w:asciiTheme="minorHAnsi" w:hAnsiTheme="minorHAnsi"/>
        </w:rPr>
        <w:t xml:space="preserve"> April to 31</w:t>
      </w:r>
      <w:r w:rsidR="00071579" w:rsidRPr="00071579">
        <w:rPr>
          <w:rFonts w:asciiTheme="minorHAnsi" w:hAnsiTheme="minorHAnsi"/>
          <w:vertAlign w:val="superscript"/>
        </w:rPr>
        <w:t>st</w:t>
      </w:r>
      <w:r w:rsidR="00071579">
        <w:rPr>
          <w:rFonts w:asciiTheme="minorHAnsi" w:hAnsiTheme="minorHAnsi"/>
        </w:rPr>
        <w:t xml:space="preserve"> March)</w:t>
      </w:r>
      <w:r w:rsidRPr="00127B26">
        <w:rPr>
          <w:rFonts w:asciiTheme="minorHAnsi" w:hAnsiTheme="minorHAnsi"/>
        </w:rPr>
        <w:t xml:space="preserve"> are identified and retained for the analysis.</w:t>
      </w:r>
    </w:p>
    <w:bookmarkEnd w:id="0"/>
    <w:bookmarkEnd w:id="1"/>
    <w:p w:rsidR="00E828A4" w:rsidRPr="00127B26" w:rsidRDefault="00E828A4" w:rsidP="00E828A4">
      <w:pPr>
        <w:spacing w:after="0" w:line="240" w:lineRule="auto"/>
        <w:rPr>
          <w:rFonts w:asciiTheme="minorHAnsi" w:hAnsiTheme="minorHAnsi"/>
        </w:rPr>
      </w:pPr>
    </w:p>
    <w:p w:rsidR="00E828A4" w:rsidRPr="00127B26" w:rsidRDefault="00E828A4" w:rsidP="00E828A4">
      <w:pPr>
        <w:spacing w:after="0" w:line="240" w:lineRule="auto"/>
        <w:rPr>
          <w:rFonts w:asciiTheme="minorHAnsi" w:hAnsiTheme="minorHAnsi"/>
        </w:rPr>
      </w:pPr>
      <w:bookmarkStart w:id="2" w:name="OLE_LINK51"/>
      <w:bookmarkStart w:id="3" w:name="OLE_LINK52"/>
      <w:r w:rsidRPr="00127B26">
        <w:rPr>
          <w:rFonts w:asciiTheme="minorHAnsi" w:hAnsiTheme="minorHAnsi"/>
        </w:rPr>
        <w:t xml:space="preserve">Field ‘3.11 Number of Lesions Attempted’ is used to identify records for PCI procedures. The following logic is used to identify invalid records that are excluded from the analysed dataset. Records are </w:t>
      </w:r>
      <w:r w:rsidRPr="002E61E4">
        <w:rPr>
          <w:rFonts w:asciiTheme="minorHAnsi" w:hAnsiTheme="minorHAnsi"/>
          <w:b/>
        </w:rPr>
        <w:t>excluded</w:t>
      </w:r>
      <w:r w:rsidRPr="00127B26">
        <w:rPr>
          <w:rFonts w:asciiTheme="minorHAnsi" w:hAnsiTheme="minorHAnsi"/>
        </w:rPr>
        <w:t xml:space="preserve"> if field 3.11:</w:t>
      </w:r>
    </w:p>
    <w:p w:rsidR="002E61E4" w:rsidRPr="00127B26" w:rsidRDefault="002E61E4" w:rsidP="002E61E4">
      <w:pPr>
        <w:pStyle w:val="ListParagraph"/>
        <w:numPr>
          <w:ilvl w:val="0"/>
          <w:numId w:val="6"/>
        </w:numPr>
        <w:spacing w:after="0" w:line="240" w:lineRule="auto"/>
        <w:rPr>
          <w:sz w:val="20"/>
        </w:rPr>
      </w:pPr>
      <w:r w:rsidRPr="00127B26">
        <w:rPr>
          <w:sz w:val="20"/>
        </w:rPr>
        <w:t>Does not have a valid value of 1 or more (so excluding diagnostic only studies)</w:t>
      </w:r>
    </w:p>
    <w:p w:rsidR="00E828A4" w:rsidRPr="00127B26" w:rsidRDefault="00E828A4" w:rsidP="00E828A4">
      <w:pPr>
        <w:pStyle w:val="ListParagraph"/>
        <w:numPr>
          <w:ilvl w:val="0"/>
          <w:numId w:val="6"/>
        </w:numPr>
        <w:spacing w:after="0" w:line="240" w:lineRule="auto"/>
        <w:rPr>
          <w:sz w:val="20"/>
        </w:rPr>
      </w:pPr>
      <w:r w:rsidRPr="00127B26">
        <w:rPr>
          <w:sz w:val="20"/>
        </w:rPr>
        <w:t>Is blank or not a valid number</w:t>
      </w:r>
    </w:p>
    <w:p w:rsidR="00E828A4" w:rsidRPr="00127B26" w:rsidRDefault="00E828A4" w:rsidP="00E828A4">
      <w:pPr>
        <w:pStyle w:val="ListParagraph"/>
        <w:numPr>
          <w:ilvl w:val="0"/>
          <w:numId w:val="6"/>
        </w:numPr>
        <w:spacing w:after="0" w:line="240" w:lineRule="auto"/>
        <w:rPr>
          <w:sz w:val="20"/>
        </w:rPr>
      </w:pPr>
      <w:r w:rsidRPr="00127B26">
        <w:rPr>
          <w:sz w:val="20"/>
        </w:rPr>
        <w:t>Is less than ‘3.12 Number of chronic occlusions attempted’</w:t>
      </w:r>
    </w:p>
    <w:p w:rsidR="00E828A4" w:rsidRPr="00127B26" w:rsidRDefault="00E828A4" w:rsidP="00E828A4">
      <w:pPr>
        <w:pStyle w:val="ListParagraph"/>
        <w:numPr>
          <w:ilvl w:val="0"/>
          <w:numId w:val="6"/>
        </w:numPr>
        <w:spacing w:after="0" w:line="240" w:lineRule="auto"/>
        <w:rPr>
          <w:sz w:val="20"/>
        </w:rPr>
      </w:pPr>
      <w:r w:rsidRPr="00127B26">
        <w:rPr>
          <w:sz w:val="20"/>
        </w:rPr>
        <w:t>Is less than ‘3.13 Number of restenosis attempted’</w:t>
      </w:r>
    </w:p>
    <w:p w:rsidR="00E828A4" w:rsidRPr="00127B26" w:rsidRDefault="00E828A4" w:rsidP="00E828A4">
      <w:pPr>
        <w:pStyle w:val="ListParagraph"/>
        <w:numPr>
          <w:ilvl w:val="0"/>
          <w:numId w:val="6"/>
        </w:numPr>
        <w:spacing w:after="0" w:line="240" w:lineRule="auto"/>
        <w:rPr>
          <w:sz w:val="20"/>
        </w:rPr>
      </w:pPr>
      <w:r w:rsidRPr="00127B26">
        <w:rPr>
          <w:sz w:val="20"/>
        </w:rPr>
        <w:t xml:space="preserve">Is less than ‘3.14 Number of </w:t>
      </w:r>
      <w:proofErr w:type="spellStart"/>
      <w:r w:rsidRPr="00127B26">
        <w:rPr>
          <w:sz w:val="20"/>
        </w:rPr>
        <w:t>instent</w:t>
      </w:r>
      <w:proofErr w:type="spellEnd"/>
      <w:r w:rsidRPr="00127B26">
        <w:rPr>
          <w:sz w:val="20"/>
        </w:rPr>
        <w:t xml:space="preserve"> </w:t>
      </w:r>
      <w:proofErr w:type="spellStart"/>
      <w:r w:rsidRPr="00127B26">
        <w:rPr>
          <w:sz w:val="20"/>
        </w:rPr>
        <w:t>stenoses</w:t>
      </w:r>
      <w:proofErr w:type="spellEnd"/>
      <w:r w:rsidRPr="00127B26">
        <w:rPr>
          <w:sz w:val="20"/>
        </w:rPr>
        <w:t xml:space="preserve"> attempted’</w:t>
      </w:r>
    </w:p>
    <w:bookmarkEnd w:id="2"/>
    <w:bookmarkEnd w:id="3"/>
    <w:p w:rsidR="00E828A4" w:rsidRPr="00127B26" w:rsidRDefault="00E828A4" w:rsidP="00E828A4">
      <w:pPr>
        <w:spacing w:after="0" w:line="240" w:lineRule="auto"/>
        <w:rPr>
          <w:rFonts w:asciiTheme="minorHAnsi" w:hAnsiTheme="minorHAnsi"/>
        </w:rPr>
      </w:pPr>
    </w:p>
    <w:p w:rsidR="00E828A4" w:rsidRPr="00127B26" w:rsidRDefault="00E828A4" w:rsidP="00E828A4">
      <w:pPr>
        <w:spacing w:after="0" w:line="240" w:lineRule="auto"/>
        <w:rPr>
          <w:rFonts w:asciiTheme="minorHAnsi" w:hAnsiTheme="minorHAnsi"/>
        </w:rPr>
      </w:pPr>
      <w:bookmarkStart w:id="4" w:name="OLE_LINK46"/>
      <w:bookmarkStart w:id="5" w:name="OLE_LINK50"/>
      <w:r w:rsidRPr="00127B26">
        <w:rPr>
          <w:rFonts w:asciiTheme="minorHAnsi" w:hAnsiTheme="minorHAnsi"/>
        </w:rPr>
        <w:t xml:space="preserve">Hospitals are identified on the basis of field ‘1.01 </w:t>
      </w:r>
      <w:proofErr w:type="gramStart"/>
      <w:r w:rsidRPr="00127B26">
        <w:rPr>
          <w:rFonts w:asciiTheme="minorHAnsi" w:hAnsiTheme="minorHAnsi"/>
        </w:rPr>
        <w:t>Hospital’,</w:t>
      </w:r>
      <w:proofErr w:type="gramEnd"/>
      <w:r w:rsidRPr="00127B26">
        <w:rPr>
          <w:rFonts w:asciiTheme="minorHAnsi" w:hAnsiTheme="minorHAnsi"/>
        </w:rPr>
        <w:t xml:space="preserve"> while individual operators are identified on the basis of field </w:t>
      </w:r>
      <w:bookmarkStart w:id="6" w:name="OLE_LINK152"/>
      <w:bookmarkStart w:id="7" w:name="OLE_LINK153"/>
      <w:bookmarkStart w:id="8" w:name="OLE_LINK154"/>
      <w:r w:rsidRPr="00127B26">
        <w:rPr>
          <w:rFonts w:asciiTheme="minorHAnsi" w:hAnsiTheme="minorHAnsi"/>
        </w:rPr>
        <w:t>‘5.31 Consultant Responsible for Procedure GMC Number’</w:t>
      </w:r>
      <w:bookmarkEnd w:id="6"/>
      <w:bookmarkEnd w:id="7"/>
      <w:bookmarkEnd w:id="8"/>
      <w:r w:rsidRPr="00127B26">
        <w:rPr>
          <w:rFonts w:asciiTheme="minorHAnsi" w:hAnsiTheme="minorHAnsi"/>
        </w:rPr>
        <w:t>.</w:t>
      </w:r>
    </w:p>
    <w:bookmarkEnd w:id="4"/>
    <w:bookmarkEnd w:id="5"/>
    <w:p w:rsidR="0037579E" w:rsidRDefault="0037579E" w:rsidP="0037579E">
      <w:pPr>
        <w:spacing w:after="0"/>
        <w:rPr>
          <w:rFonts w:asciiTheme="minorHAnsi" w:hAnsiTheme="minorHAnsi"/>
        </w:rPr>
      </w:pPr>
    </w:p>
    <w:p w:rsidR="00071579" w:rsidRPr="00127B26" w:rsidRDefault="00071579" w:rsidP="0037579E">
      <w:pPr>
        <w:spacing w:after="0"/>
        <w:rPr>
          <w:rFonts w:asciiTheme="minorHAnsi" w:hAnsiTheme="minorHAnsi"/>
        </w:rPr>
      </w:pPr>
    </w:p>
    <w:p w:rsidR="00542D2D" w:rsidRPr="00127B26" w:rsidRDefault="00542D2D" w:rsidP="0037579E">
      <w:pPr>
        <w:spacing w:after="0"/>
        <w:rPr>
          <w:rFonts w:asciiTheme="minorHAnsi" w:hAnsiTheme="minorHAnsi"/>
        </w:rPr>
      </w:pPr>
      <w:r w:rsidRPr="00127B26">
        <w:rPr>
          <w:rFonts w:asciiTheme="minorHAnsi" w:hAnsiTheme="minorHAnsi"/>
        </w:rPr>
        <w:t>Logical checks are applied to life status fields to ensure outcome data are valid prior to analysis:</w:t>
      </w:r>
    </w:p>
    <w:p w:rsidR="00542D2D" w:rsidRPr="00127B26" w:rsidRDefault="00542D2D" w:rsidP="00542D2D">
      <w:pPr>
        <w:spacing w:after="0" w:line="240" w:lineRule="auto"/>
        <w:ind w:left="720"/>
        <w:rPr>
          <w:rFonts w:asciiTheme="minorHAnsi" w:hAnsiTheme="minorHAnsi"/>
        </w:rPr>
      </w:pPr>
      <w:bookmarkStart w:id="9" w:name="OLE_LINK43"/>
      <w:r w:rsidRPr="00127B26">
        <w:rPr>
          <w:rFonts w:asciiTheme="minorHAnsi" w:hAnsiTheme="minorHAnsi"/>
        </w:rPr>
        <w:t xml:space="preserve">If </w:t>
      </w:r>
      <w:bookmarkStart w:id="10" w:name="OLE_LINK40"/>
      <w:bookmarkStart w:id="11" w:name="OLE_LINK41"/>
      <w:bookmarkStart w:id="12" w:name="OLE_LINK42"/>
      <w:r w:rsidRPr="00127B26">
        <w:rPr>
          <w:rFonts w:asciiTheme="minorHAnsi" w:hAnsiTheme="minorHAnsi"/>
        </w:rPr>
        <w:t xml:space="preserve">‘4.03 Status </w:t>
      </w:r>
      <w:proofErr w:type="gramStart"/>
      <w:r w:rsidRPr="00127B26">
        <w:rPr>
          <w:rFonts w:asciiTheme="minorHAnsi" w:hAnsiTheme="minorHAnsi"/>
        </w:rPr>
        <w:t>At</w:t>
      </w:r>
      <w:proofErr w:type="gramEnd"/>
      <w:r w:rsidRPr="00127B26">
        <w:rPr>
          <w:rFonts w:asciiTheme="minorHAnsi" w:hAnsiTheme="minorHAnsi"/>
        </w:rPr>
        <w:t xml:space="preserve"> Discharge’ </w:t>
      </w:r>
      <w:bookmarkEnd w:id="10"/>
      <w:bookmarkEnd w:id="11"/>
      <w:bookmarkEnd w:id="12"/>
      <w:r w:rsidRPr="00127B26">
        <w:rPr>
          <w:rFonts w:asciiTheme="minorHAnsi" w:hAnsiTheme="minorHAnsi"/>
        </w:rPr>
        <w:t xml:space="preserve">includes the value </w:t>
      </w:r>
      <w:bookmarkStart w:id="13" w:name="OLE_LINK112"/>
      <w:bookmarkStart w:id="14" w:name="OLE_LINK113"/>
      <w:r w:rsidRPr="00127B26">
        <w:rPr>
          <w:rFonts w:asciiTheme="minorHAnsi" w:hAnsiTheme="minorHAnsi"/>
        </w:rPr>
        <w:t>"</w:t>
      </w:r>
      <w:bookmarkEnd w:id="13"/>
      <w:bookmarkEnd w:id="14"/>
      <w:r w:rsidRPr="00127B26">
        <w:rPr>
          <w:rFonts w:asciiTheme="minorHAnsi" w:hAnsiTheme="minorHAnsi"/>
        </w:rPr>
        <w:t>Alive", a missing value, or an illegal value, and ‘4.01 PCI Hospital Outcome’ includes the value "Death", ‘4.03 Status At Discharge’ is recoded as "Dead".</w:t>
      </w:r>
    </w:p>
    <w:bookmarkEnd w:id="9"/>
    <w:p w:rsidR="00542D2D" w:rsidRPr="00127B26" w:rsidRDefault="00542D2D" w:rsidP="00542D2D">
      <w:pPr>
        <w:spacing w:after="0" w:line="240" w:lineRule="auto"/>
        <w:ind w:left="720"/>
        <w:rPr>
          <w:rFonts w:asciiTheme="minorHAnsi" w:hAnsiTheme="minorHAnsi"/>
        </w:rPr>
      </w:pPr>
    </w:p>
    <w:p w:rsidR="00542D2D" w:rsidRPr="00127B26" w:rsidRDefault="00542D2D" w:rsidP="00542D2D">
      <w:pPr>
        <w:spacing w:after="0" w:line="240" w:lineRule="auto"/>
        <w:ind w:left="720"/>
        <w:rPr>
          <w:rFonts w:asciiTheme="minorHAnsi" w:hAnsiTheme="minorHAnsi"/>
        </w:rPr>
      </w:pPr>
      <w:r w:rsidRPr="00127B26">
        <w:rPr>
          <w:rFonts w:asciiTheme="minorHAnsi" w:hAnsiTheme="minorHAnsi"/>
        </w:rPr>
        <w:t xml:space="preserve">If </w:t>
      </w:r>
      <w:bookmarkStart w:id="15" w:name="OLE_LINK47"/>
      <w:bookmarkStart w:id="16" w:name="OLE_LINK48"/>
      <w:bookmarkStart w:id="17" w:name="OLE_LINK49"/>
      <w:r w:rsidRPr="00127B26">
        <w:rPr>
          <w:rFonts w:asciiTheme="minorHAnsi" w:hAnsiTheme="minorHAnsi"/>
        </w:rPr>
        <w:t xml:space="preserve">‘4.01 PCI Hospital Outcome’ </w:t>
      </w:r>
      <w:bookmarkEnd w:id="15"/>
      <w:bookmarkEnd w:id="16"/>
      <w:bookmarkEnd w:id="17"/>
      <w:r w:rsidRPr="00127B26">
        <w:rPr>
          <w:rFonts w:asciiTheme="minorHAnsi" w:hAnsiTheme="minorHAnsi"/>
        </w:rPr>
        <w:t xml:space="preserve">does not include the value "Death", and ‘4.03 Status </w:t>
      </w:r>
      <w:proofErr w:type="gramStart"/>
      <w:r w:rsidRPr="00127B26">
        <w:rPr>
          <w:rFonts w:asciiTheme="minorHAnsi" w:hAnsiTheme="minorHAnsi"/>
        </w:rPr>
        <w:t>At</w:t>
      </w:r>
      <w:proofErr w:type="gramEnd"/>
      <w:r w:rsidRPr="00127B26">
        <w:rPr>
          <w:rFonts w:asciiTheme="minorHAnsi" w:hAnsiTheme="minorHAnsi"/>
        </w:rPr>
        <w:t xml:space="preserve"> Discharge’ includes the value "Dead", a value of "Death" is added to ‘4.01 PCI Hospital Outcome’.</w:t>
      </w:r>
    </w:p>
    <w:p w:rsidR="00542D2D" w:rsidRPr="00127B26" w:rsidRDefault="00542D2D" w:rsidP="00542D2D">
      <w:pPr>
        <w:spacing w:after="0" w:line="240" w:lineRule="auto"/>
        <w:ind w:left="720"/>
        <w:rPr>
          <w:rFonts w:asciiTheme="minorHAnsi" w:hAnsiTheme="minorHAnsi"/>
        </w:rPr>
      </w:pPr>
    </w:p>
    <w:p w:rsidR="00542D2D" w:rsidRPr="00127B26" w:rsidRDefault="00542D2D" w:rsidP="00542D2D">
      <w:pPr>
        <w:spacing w:after="0" w:line="240" w:lineRule="auto"/>
        <w:ind w:left="720"/>
        <w:rPr>
          <w:rFonts w:asciiTheme="minorHAnsi" w:hAnsiTheme="minorHAnsi"/>
        </w:rPr>
      </w:pPr>
      <w:r w:rsidRPr="00127B26">
        <w:rPr>
          <w:rFonts w:asciiTheme="minorHAnsi" w:hAnsiTheme="minorHAnsi"/>
        </w:rPr>
        <w:t xml:space="preserve">Values in ‘4.01 PCI Hospital Outcome’ are relabelled as invalid if it includes only the values "No complications" or "Unlisted" but ‘5.21 Patient Status </w:t>
      </w:r>
      <w:proofErr w:type="gramStart"/>
      <w:r w:rsidRPr="00127B26">
        <w:rPr>
          <w:rFonts w:asciiTheme="minorHAnsi" w:hAnsiTheme="minorHAnsi"/>
        </w:rPr>
        <w:t>During</w:t>
      </w:r>
      <w:proofErr w:type="gramEnd"/>
      <w:r w:rsidRPr="00127B26">
        <w:rPr>
          <w:rFonts w:asciiTheme="minorHAnsi" w:hAnsiTheme="minorHAnsi"/>
        </w:rPr>
        <w:t xml:space="preserve"> Transfer to Theatre’ includes any of the following values-</w:t>
      </w:r>
    </w:p>
    <w:p w:rsidR="00542D2D" w:rsidRPr="00127B26" w:rsidRDefault="00542D2D" w:rsidP="00542D2D">
      <w:pPr>
        <w:pStyle w:val="ListParagraph"/>
        <w:numPr>
          <w:ilvl w:val="0"/>
          <w:numId w:val="7"/>
        </w:numPr>
        <w:spacing w:after="0" w:line="240" w:lineRule="auto"/>
        <w:ind w:left="1440"/>
        <w:rPr>
          <w:sz w:val="20"/>
        </w:rPr>
      </w:pPr>
      <w:r w:rsidRPr="00127B26">
        <w:rPr>
          <w:sz w:val="20"/>
        </w:rPr>
        <w:lastRenderedPageBreak/>
        <w:t>"External massage"</w:t>
      </w:r>
    </w:p>
    <w:p w:rsidR="00542D2D" w:rsidRPr="00127B26" w:rsidRDefault="00542D2D" w:rsidP="00542D2D">
      <w:pPr>
        <w:pStyle w:val="ListParagraph"/>
        <w:numPr>
          <w:ilvl w:val="0"/>
          <w:numId w:val="7"/>
        </w:numPr>
        <w:spacing w:after="0" w:line="240" w:lineRule="auto"/>
        <w:ind w:left="1440"/>
        <w:rPr>
          <w:sz w:val="20"/>
        </w:rPr>
      </w:pPr>
      <w:r w:rsidRPr="00127B26">
        <w:rPr>
          <w:sz w:val="20"/>
        </w:rPr>
        <w:t>"Haemodynamically unstable"</w:t>
      </w:r>
    </w:p>
    <w:p w:rsidR="00542D2D" w:rsidRPr="00127B26" w:rsidRDefault="00542D2D" w:rsidP="00542D2D">
      <w:pPr>
        <w:pStyle w:val="ListParagraph"/>
        <w:numPr>
          <w:ilvl w:val="0"/>
          <w:numId w:val="7"/>
        </w:numPr>
        <w:spacing w:after="0" w:line="240" w:lineRule="auto"/>
        <w:ind w:left="1440"/>
        <w:rPr>
          <w:sz w:val="20"/>
        </w:rPr>
      </w:pPr>
      <w:r w:rsidRPr="00127B26">
        <w:rPr>
          <w:sz w:val="20"/>
        </w:rPr>
        <w:t>"Haemodynamically stable"</w:t>
      </w:r>
    </w:p>
    <w:p w:rsidR="00542D2D" w:rsidRPr="00127B26" w:rsidRDefault="00542D2D" w:rsidP="00542D2D">
      <w:pPr>
        <w:spacing w:after="0" w:line="240" w:lineRule="auto"/>
        <w:ind w:left="720"/>
        <w:rPr>
          <w:rFonts w:asciiTheme="minorHAnsi" w:hAnsiTheme="minorHAnsi"/>
        </w:rPr>
      </w:pPr>
    </w:p>
    <w:p w:rsidR="00542D2D" w:rsidRPr="00127B26" w:rsidRDefault="00542D2D" w:rsidP="00542D2D">
      <w:pPr>
        <w:spacing w:after="0" w:line="240" w:lineRule="auto"/>
        <w:ind w:left="720"/>
        <w:rPr>
          <w:rFonts w:asciiTheme="minorHAnsi" w:hAnsiTheme="minorHAnsi"/>
        </w:rPr>
      </w:pPr>
      <w:r w:rsidRPr="00127B26">
        <w:rPr>
          <w:rFonts w:asciiTheme="minorHAnsi" w:hAnsiTheme="minorHAnsi"/>
        </w:rPr>
        <w:t>If ‘4.01 PCI Hospital Outcome’ includes only the value "Unlisted", it is subsequently treated as indicating that "No complications" occurred.</w:t>
      </w:r>
    </w:p>
    <w:p w:rsidR="00542D2D" w:rsidRPr="00127B26" w:rsidRDefault="00542D2D" w:rsidP="00542D2D">
      <w:pPr>
        <w:spacing w:after="0" w:line="240" w:lineRule="auto"/>
        <w:ind w:left="720"/>
        <w:rPr>
          <w:rFonts w:asciiTheme="minorHAnsi" w:hAnsiTheme="minorHAnsi"/>
        </w:rPr>
      </w:pPr>
    </w:p>
    <w:p w:rsidR="00542D2D" w:rsidRPr="00127B26" w:rsidRDefault="00542D2D" w:rsidP="00542D2D">
      <w:pPr>
        <w:spacing w:after="0" w:line="240" w:lineRule="auto"/>
        <w:ind w:left="720"/>
        <w:rPr>
          <w:rFonts w:asciiTheme="minorHAnsi" w:hAnsiTheme="minorHAnsi"/>
        </w:rPr>
      </w:pPr>
      <w:r w:rsidRPr="00127B26">
        <w:rPr>
          <w:rFonts w:asciiTheme="minorHAnsi" w:hAnsiTheme="minorHAnsi"/>
        </w:rPr>
        <w:t xml:space="preserve">If tracked </w:t>
      </w:r>
      <w:r w:rsidR="000F0574">
        <w:rPr>
          <w:rFonts w:asciiTheme="minorHAnsi" w:hAnsiTheme="minorHAnsi"/>
        </w:rPr>
        <w:t xml:space="preserve">30 day post-procedural </w:t>
      </w:r>
      <w:r w:rsidRPr="00127B26">
        <w:rPr>
          <w:rFonts w:asciiTheme="minorHAnsi" w:hAnsiTheme="minorHAnsi"/>
        </w:rPr>
        <w:t>mortality is missing</w:t>
      </w:r>
      <w:r w:rsidR="000F0574">
        <w:rPr>
          <w:rFonts w:asciiTheme="minorHAnsi" w:hAnsiTheme="minorHAnsi"/>
        </w:rPr>
        <w:t>, but in-hospital mortality is reported for that record and occurred within 30 days of the procedure, then the missing 30 day mortality value is recoded as “Dead”.</w:t>
      </w:r>
    </w:p>
    <w:p w:rsidR="00542D2D" w:rsidRPr="00127B26" w:rsidRDefault="00542D2D" w:rsidP="00542D2D">
      <w:pPr>
        <w:spacing w:after="0" w:line="240" w:lineRule="auto"/>
        <w:rPr>
          <w:rFonts w:asciiTheme="minorHAnsi" w:hAnsiTheme="minorHAnsi"/>
        </w:rPr>
      </w:pPr>
    </w:p>
    <w:p w:rsidR="00542D2D" w:rsidRPr="00127B26" w:rsidRDefault="00542D2D" w:rsidP="00542D2D">
      <w:pPr>
        <w:spacing w:after="0" w:line="240" w:lineRule="auto"/>
        <w:rPr>
          <w:rFonts w:asciiTheme="minorHAnsi" w:hAnsiTheme="minorHAnsi"/>
        </w:rPr>
      </w:pPr>
      <w:r w:rsidRPr="00127B26">
        <w:rPr>
          <w:rFonts w:asciiTheme="minorHAnsi" w:hAnsiTheme="minorHAnsi"/>
        </w:rPr>
        <w:t xml:space="preserve">On rare occasions, multiple copies of records for the same procedure are found to be duplicated and so stored twice or more in the database.  Duplicate records are removed prior to analysis.  Identification is done in two stages. Firstly, the derived ‘Artemis - Pseudonymised 1.01 Hospital Code + 1.02 Hospital Number’ field is examined in combination with field </w:t>
      </w:r>
      <w:bookmarkStart w:id="18" w:name="OLE_LINK155"/>
      <w:bookmarkStart w:id="19" w:name="OLE_LINK156"/>
      <w:bookmarkStart w:id="20" w:name="OLE_LINK157"/>
      <w:r w:rsidR="00127B26" w:rsidRPr="00127B26">
        <w:rPr>
          <w:rFonts w:asciiTheme="minorHAnsi" w:hAnsiTheme="minorHAnsi"/>
        </w:rPr>
        <w:t>‘</w:t>
      </w:r>
      <w:r w:rsidRPr="00127B26">
        <w:rPr>
          <w:rFonts w:asciiTheme="minorHAnsi" w:hAnsiTheme="minorHAnsi"/>
        </w:rPr>
        <w:t>3.01 Date/Time of Operation’</w:t>
      </w:r>
      <w:bookmarkEnd w:id="18"/>
      <w:bookmarkEnd w:id="19"/>
      <w:bookmarkEnd w:id="20"/>
      <w:r w:rsidRPr="00127B26">
        <w:rPr>
          <w:rFonts w:asciiTheme="minorHAnsi" w:hAnsiTheme="minorHAnsi"/>
        </w:rPr>
        <w:t xml:space="preserve"> and records that have exact matches on these fields are identified for further examination. Where duplicate records are identified, the record that was most recently uploaded by the hospital is retained and the other record excluded. A follow-up test is also performed to identify any remaining duplicates again using </w:t>
      </w:r>
      <w:r w:rsidR="00127B26" w:rsidRPr="00127B26">
        <w:rPr>
          <w:rFonts w:asciiTheme="minorHAnsi" w:hAnsiTheme="minorHAnsi"/>
        </w:rPr>
        <w:t>‘</w:t>
      </w:r>
      <w:r w:rsidRPr="00127B26">
        <w:rPr>
          <w:rFonts w:asciiTheme="minorHAnsi" w:hAnsiTheme="minorHAnsi"/>
        </w:rPr>
        <w:t xml:space="preserve">3.01 Date/Time of Operation’, but this time in combination with fields </w:t>
      </w:r>
      <w:bookmarkStart w:id="21" w:name="OLE_LINK158"/>
      <w:r w:rsidR="00127B26" w:rsidRPr="00127B26">
        <w:rPr>
          <w:rFonts w:asciiTheme="minorHAnsi" w:hAnsiTheme="minorHAnsi"/>
        </w:rPr>
        <w:t>‘</w:t>
      </w:r>
      <w:r w:rsidRPr="00127B26">
        <w:rPr>
          <w:rFonts w:asciiTheme="minorHAnsi" w:hAnsiTheme="minorHAnsi"/>
        </w:rPr>
        <w:t xml:space="preserve">1.01 Hospital’ </w:t>
      </w:r>
      <w:bookmarkEnd w:id="21"/>
      <w:r w:rsidRPr="00127B26">
        <w:rPr>
          <w:rFonts w:asciiTheme="minorHAnsi" w:hAnsiTheme="minorHAnsi"/>
        </w:rPr>
        <w:t>and the derived field ‘Apollo - Pseudonymised 1.03 NHS Number’.</w:t>
      </w:r>
    </w:p>
    <w:p w:rsidR="00542D2D" w:rsidRPr="00127B26" w:rsidRDefault="00542D2D" w:rsidP="00542D2D">
      <w:pPr>
        <w:spacing w:after="0" w:line="240" w:lineRule="auto"/>
        <w:rPr>
          <w:rFonts w:asciiTheme="minorHAnsi" w:hAnsiTheme="minorHAnsi"/>
        </w:rPr>
      </w:pPr>
    </w:p>
    <w:p w:rsidR="00542D2D" w:rsidRPr="00127B26" w:rsidRDefault="00542D2D" w:rsidP="00542D2D">
      <w:pPr>
        <w:spacing w:after="0" w:line="240" w:lineRule="auto"/>
        <w:rPr>
          <w:rFonts w:asciiTheme="minorHAnsi" w:hAnsiTheme="minorHAnsi"/>
        </w:rPr>
      </w:pPr>
      <w:r w:rsidRPr="00127B26">
        <w:rPr>
          <w:rFonts w:asciiTheme="minorHAnsi" w:hAnsiTheme="minorHAnsi"/>
        </w:rPr>
        <w:t xml:space="preserve">After the above cleaning is completed, the resultant data becomes the primary analysis </w:t>
      </w:r>
      <w:r w:rsidR="00127B26" w:rsidRPr="00127B26">
        <w:rPr>
          <w:rFonts w:asciiTheme="minorHAnsi" w:hAnsiTheme="minorHAnsi"/>
        </w:rPr>
        <w:t>subset for all subsequent work.</w:t>
      </w:r>
    </w:p>
    <w:p w:rsidR="0037579E" w:rsidRDefault="0037579E" w:rsidP="0037579E">
      <w:pPr>
        <w:spacing w:after="0"/>
        <w:rPr>
          <w:rFonts w:asciiTheme="minorHAnsi" w:hAnsiTheme="minorHAnsi"/>
        </w:rPr>
      </w:pPr>
    </w:p>
    <w:p w:rsidR="000F0574" w:rsidRPr="00127B26" w:rsidRDefault="000F0574" w:rsidP="0037579E">
      <w:pPr>
        <w:spacing w:after="0"/>
        <w:rPr>
          <w:rFonts w:asciiTheme="minorHAnsi" w:hAnsiTheme="minorHAnsi"/>
        </w:rPr>
      </w:pPr>
    </w:p>
    <w:p w:rsidR="00127B26" w:rsidRPr="00127B26" w:rsidRDefault="00D15BCF" w:rsidP="000F0574">
      <w:pPr>
        <w:keepNext/>
        <w:spacing w:after="0" w:line="240" w:lineRule="auto"/>
        <w:rPr>
          <w:rFonts w:asciiTheme="minorHAnsi" w:hAnsiTheme="minorHAnsi"/>
          <w:b/>
          <w:sz w:val="26"/>
        </w:rPr>
      </w:pPr>
      <w:proofErr w:type="gramStart"/>
      <w:r>
        <w:rPr>
          <w:rFonts w:asciiTheme="minorHAnsi" w:hAnsiTheme="minorHAnsi"/>
          <w:b/>
          <w:sz w:val="26"/>
        </w:rPr>
        <w:t xml:space="preserve">1. 2 </w:t>
      </w:r>
      <w:r w:rsidR="00127B26" w:rsidRPr="00127B26">
        <w:rPr>
          <w:rFonts w:asciiTheme="minorHAnsi" w:hAnsiTheme="minorHAnsi"/>
          <w:b/>
          <w:sz w:val="26"/>
        </w:rPr>
        <w:t>Clinical Syndrome Analysis</w:t>
      </w:r>
      <w:proofErr w:type="gramEnd"/>
    </w:p>
    <w:p w:rsidR="00127B26" w:rsidRPr="00127B26" w:rsidRDefault="00127B26" w:rsidP="00127B26">
      <w:pPr>
        <w:spacing w:after="0" w:line="240" w:lineRule="auto"/>
        <w:rPr>
          <w:rFonts w:asciiTheme="minorHAnsi" w:hAnsiTheme="minorHAnsi"/>
          <w:szCs w:val="20"/>
        </w:rPr>
      </w:pPr>
      <w:r w:rsidRPr="00127B26">
        <w:rPr>
          <w:rFonts w:asciiTheme="minorHAnsi" w:hAnsiTheme="minorHAnsi"/>
          <w:szCs w:val="20"/>
        </w:rPr>
        <w:t>The summary of clinical syndromes for each record is generated according the following criteria:</w:t>
      </w:r>
    </w:p>
    <w:p w:rsidR="00127B26" w:rsidRPr="00127B26" w:rsidRDefault="00127B26" w:rsidP="00127B26">
      <w:pPr>
        <w:spacing w:after="0" w:line="240" w:lineRule="auto"/>
        <w:rPr>
          <w:rFonts w:asciiTheme="minorHAnsi" w:hAnsiTheme="minorHAnsi"/>
          <w:szCs w:val="20"/>
        </w:rPr>
      </w:pPr>
    </w:p>
    <w:p w:rsidR="00127B26" w:rsidRPr="00127B26" w:rsidRDefault="00127B26" w:rsidP="00127B26">
      <w:pPr>
        <w:spacing w:after="0" w:line="240" w:lineRule="auto"/>
        <w:ind w:left="360"/>
        <w:rPr>
          <w:rFonts w:asciiTheme="minorHAnsi" w:hAnsiTheme="minorHAnsi"/>
          <w:szCs w:val="20"/>
        </w:rPr>
      </w:pPr>
      <w:r w:rsidRPr="00127B26">
        <w:rPr>
          <w:rFonts w:asciiTheme="minorHAnsi" w:hAnsiTheme="minorHAnsi"/>
          <w:i/>
          <w:szCs w:val="20"/>
        </w:rPr>
        <w:t>Stable</w:t>
      </w:r>
      <w:r w:rsidRPr="00127B26">
        <w:rPr>
          <w:rFonts w:asciiTheme="minorHAnsi" w:hAnsiTheme="minorHAnsi"/>
          <w:szCs w:val="20"/>
        </w:rPr>
        <w:t xml:space="preserve">: where field </w:t>
      </w:r>
      <w:r>
        <w:rPr>
          <w:rFonts w:asciiTheme="minorHAnsi" w:hAnsiTheme="minorHAnsi"/>
          <w:szCs w:val="20"/>
        </w:rPr>
        <w:t>‘</w:t>
      </w:r>
      <w:r w:rsidRPr="00127B26">
        <w:rPr>
          <w:rFonts w:asciiTheme="minorHAnsi" w:hAnsiTheme="minorHAnsi"/>
          <w:szCs w:val="20"/>
        </w:rPr>
        <w:t>2.02 Indication for Intervention’ includes any of the following values-</w:t>
      </w:r>
    </w:p>
    <w:p w:rsidR="00127B26" w:rsidRPr="00127B26" w:rsidRDefault="00127B26" w:rsidP="00127B26">
      <w:pPr>
        <w:pStyle w:val="ListParagraph"/>
        <w:numPr>
          <w:ilvl w:val="0"/>
          <w:numId w:val="10"/>
        </w:numPr>
        <w:autoSpaceDE w:val="0"/>
        <w:autoSpaceDN w:val="0"/>
        <w:adjustRightInd w:val="0"/>
        <w:spacing w:after="0" w:line="240" w:lineRule="auto"/>
        <w:ind w:left="1080"/>
        <w:rPr>
          <w:color w:val="000000"/>
          <w:sz w:val="20"/>
          <w:szCs w:val="20"/>
        </w:rPr>
      </w:pPr>
      <w:r w:rsidRPr="00127B26">
        <w:rPr>
          <w:color w:val="000000"/>
          <w:sz w:val="20"/>
          <w:szCs w:val="20"/>
        </w:rPr>
        <w:t>"Stable - angina"</w:t>
      </w:r>
    </w:p>
    <w:p w:rsidR="00127B26" w:rsidRPr="00127B26" w:rsidRDefault="00127B26" w:rsidP="00127B26">
      <w:pPr>
        <w:pStyle w:val="ListParagraph"/>
        <w:numPr>
          <w:ilvl w:val="0"/>
          <w:numId w:val="10"/>
        </w:numPr>
        <w:autoSpaceDE w:val="0"/>
        <w:autoSpaceDN w:val="0"/>
        <w:adjustRightInd w:val="0"/>
        <w:spacing w:after="0" w:line="240" w:lineRule="auto"/>
        <w:ind w:left="1080"/>
        <w:rPr>
          <w:color w:val="000000"/>
          <w:sz w:val="20"/>
          <w:szCs w:val="20"/>
        </w:rPr>
      </w:pPr>
      <w:r w:rsidRPr="00127B26">
        <w:rPr>
          <w:color w:val="000000"/>
          <w:sz w:val="20"/>
          <w:szCs w:val="20"/>
        </w:rPr>
        <w:t>"Stable - coronary anatomy / LV function"</w:t>
      </w:r>
    </w:p>
    <w:p w:rsidR="00127B26" w:rsidRPr="00127B26" w:rsidRDefault="00127B26" w:rsidP="00127B26">
      <w:pPr>
        <w:autoSpaceDE w:val="0"/>
        <w:autoSpaceDN w:val="0"/>
        <w:adjustRightInd w:val="0"/>
        <w:spacing w:after="0" w:line="240" w:lineRule="auto"/>
        <w:ind w:left="360"/>
        <w:rPr>
          <w:rFonts w:asciiTheme="minorHAnsi" w:hAnsiTheme="minorHAnsi"/>
          <w:color w:val="000000"/>
          <w:szCs w:val="20"/>
        </w:rPr>
      </w:pPr>
    </w:p>
    <w:p w:rsidR="00127B26" w:rsidRPr="00127B26" w:rsidRDefault="00127B26" w:rsidP="00127B26">
      <w:pPr>
        <w:spacing w:after="0" w:line="240" w:lineRule="auto"/>
        <w:ind w:left="360"/>
        <w:rPr>
          <w:rFonts w:asciiTheme="minorHAnsi" w:hAnsiTheme="minorHAnsi"/>
          <w:szCs w:val="20"/>
        </w:rPr>
      </w:pPr>
      <w:bookmarkStart w:id="22" w:name="OLE_LINK38"/>
      <w:bookmarkStart w:id="23" w:name="OLE_LINK39"/>
      <w:r w:rsidRPr="00127B26">
        <w:rPr>
          <w:rFonts w:asciiTheme="minorHAnsi" w:hAnsiTheme="minorHAnsi"/>
          <w:i/>
          <w:szCs w:val="20"/>
        </w:rPr>
        <w:t>ACS not STEMI:</w:t>
      </w:r>
      <w:r w:rsidRPr="00127B26">
        <w:rPr>
          <w:rFonts w:asciiTheme="minorHAnsi" w:hAnsiTheme="minorHAnsi"/>
          <w:szCs w:val="20"/>
        </w:rPr>
        <w:t xml:space="preserve"> where field </w:t>
      </w:r>
      <w:r>
        <w:rPr>
          <w:rFonts w:asciiTheme="minorHAnsi" w:hAnsiTheme="minorHAnsi"/>
          <w:szCs w:val="20"/>
        </w:rPr>
        <w:t>‘</w:t>
      </w:r>
      <w:r w:rsidRPr="00127B26">
        <w:rPr>
          <w:rFonts w:asciiTheme="minorHAnsi" w:hAnsiTheme="minorHAnsi"/>
          <w:szCs w:val="20"/>
        </w:rPr>
        <w:t>2.02 Indication for Intervention’ has the value "ACS - UA, NSTEMI or convalescent STEMI".</w:t>
      </w:r>
    </w:p>
    <w:p w:rsidR="00127B26" w:rsidRPr="00127B26" w:rsidRDefault="00127B26" w:rsidP="00127B26">
      <w:pPr>
        <w:spacing w:after="0" w:line="240" w:lineRule="auto"/>
        <w:ind w:left="360"/>
        <w:rPr>
          <w:rFonts w:asciiTheme="minorHAnsi" w:hAnsiTheme="minorHAnsi"/>
          <w:szCs w:val="20"/>
        </w:rPr>
      </w:pPr>
    </w:p>
    <w:bookmarkEnd w:id="22"/>
    <w:bookmarkEnd w:id="23"/>
    <w:p w:rsidR="00127B26" w:rsidRPr="00127B26" w:rsidRDefault="00127B26" w:rsidP="00127B26">
      <w:pPr>
        <w:spacing w:after="0" w:line="240" w:lineRule="auto"/>
        <w:ind w:left="360"/>
        <w:rPr>
          <w:rFonts w:asciiTheme="minorHAnsi" w:hAnsiTheme="minorHAnsi"/>
          <w:szCs w:val="20"/>
        </w:rPr>
      </w:pPr>
      <w:r w:rsidRPr="00127B26">
        <w:rPr>
          <w:rFonts w:asciiTheme="minorHAnsi" w:hAnsiTheme="minorHAnsi"/>
          <w:i/>
          <w:szCs w:val="20"/>
        </w:rPr>
        <w:t>Primary PCI:</w:t>
      </w:r>
      <w:r w:rsidRPr="00127B26">
        <w:rPr>
          <w:rFonts w:asciiTheme="minorHAnsi" w:hAnsiTheme="minorHAnsi"/>
          <w:szCs w:val="20"/>
        </w:rPr>
        <w:t xml:space="preserve"> where field </w:t>
      </w:r>
      <w:r>
        <w:rPr>
          <w:rFonts w:asciiTheme="minorHAnsi" w:hAnsiTheme="minorHAnsi"/>
          <w:szCs w:val="20"/>
        </w:rPr>
        <w:t>‘</w:t>
      </w:r>
      <w:r w:rsidRPr="00127B26">
        <w:rPr>
          <w:rFonts w:asciiTheme="minorHAnsi" w:hAnsiTheme="minorHAnsi"/>
          <w:szCs w:val="20"/>
        </w:rPr>
        <w:t>2.02 Indication for Intervention’ includes any of the following values-</w:t>
      </w:r>
    </w:p>
    <w:p w:rsidR="00127B26" w:rsidRPr="00127B26" w:rsidRDefault="00127B26" w:rsidP="00127B26">
      <w:pPr>
        <w:pStyle w:val="ListParagraph"/>
        <w:numPr>
          <w:ilvl w:val="0"/>
          <w:numId w:val="11"/>
        </w:numPr>
        <w:spacing w:after="0" w:line="240" w:lineRule="auto"/>
        <w:ind w:left="1080"/>
        <w:rPr>
          <w:sz w:val="20"/>
          <w:szCs w:val="20"/>
        </w:rPr>
      </w:pPr>
      <w:r w:rsidRPr="00127B26">
        <w:rPr>
          <w:sz w:val="20"/>
          <w:szCs w:val="20"/>
        </w:rPr>
        <w:t>"ACS - Primary PCI for STEMI (no lysis)"</w:t>
      </w:r>
    </w:p>
    <w:p w:rsidR="00127B26" w:rsidRPr="00127B26" w:rsidRDefault="00127B26" w:rsidP="00127B26">
      <w:pPr>
        <w:pStyle w:val="ListParagraph"/>
        <w:numPr>
          <w:ilvl w:val="0"/>
          <w:numId w:val="11"/>
        </w:numPr>
        <w:spacing w:after="0" w:line="240" w:lineRule="auto"/>
        <w:ind w:left="1080"/>
        <w:rPr>
          <w:sz w:val="20"/>
          <w:szCs w:val="20"/>
        </w:rPr>
      </w:pPr>
      <w:bookmarkStart w:id="24" w:name="OLE_LINK69"/>
      <w:r w:rsidRPr="00127B26">
        <w:rPr>
          <w:sz w:val="20"/>
          <w:szCs w:val="20"/>
        </w:rPr>
        <w:t>"ACS - Facilitated PCI for STEMI (lysis + PCI)"</w:t>
      </w:r>
    </w:p>
    <w:bookmarkEnd w:id="24"/>
    <w:p w:rsidR="00127B26" w:rsidRPr="00127B26" w:rsidRDefault="00127B26" w:rsidP="00127B26">
      <w:pPr>
        <w:spacing w:after="0" w:line="240" w:lineRule="auto"/>
        <w:ind w:left="360"/>
        <w:rPr>
          <w:rFonts w:asciiTheme="minorHAnsi" w:hAnsiTheme="minorHAnsi"/>
          <w:szCs w:val="20"/>
        </w:rPr>
      </w:pPr>
    </w:p>
    <w:p w:rsidR="00127B26" w:rsidRPr="00127B26" w:rsidRDefault="00127B26" w:rsidP="00127B26">
      <w:pPr>
        <w:spacing w:after="0" w:line="240" w:lineRule="auto"/>
        <w:ind w:left="360"/>
        <w:rPr>
          <w:rFonts w:asciiTheme="minorHAnsi" w:hAnsiTheme="minorHAnsi"/>
          <w:szCs w:val="20"/>
        </w:rPr>
      </w:pPr>
      <w:r w:rsidRPr="00127B26">
        <w:rPr>
          <w:rFonts w:asciiTheme="minorHAnsi" w:hAnsiTheme="minorHAnsi"/>
          <w:i/>
          <w:szCs w:val="20"/>
        </w:rPr>
        <w:t>Other:</w:t>
      </w:r>
      <w:r w:rsidRPr="00127B26">
        <w:rPr>
          <w:rFonts w:asciiTheme="minorHAnsi" w:hAnsiTheme="minorHAnsi"/>
          <w:szCs w:val="20"/>
        </w:rPr>
        <w:t xml:space="preserve"> where field </w:t>
      </w:r>
      <w:r>
        <w:rPr>
          <w:rFonts w:asciiTheme="minorHAnsi" w:hAnsiTheme="minorHAnsi"/>
          <w:szCs w:val="20"/>
        </w:rPr>
        <w:t>‘</w:t>
      </w:r>
      <w:r w:rsidRPr="00127B26">
        <w:rPr>
          <w:rFonts w:asciiTheme="minorHAnsi" w:hAnsiTheme="minorHAnsi"/>
          <w:szCs w:val="20"/>
        </w:rPr>
        <w:t>2.02 Indication for Intervention’ includes any of the following values-</w:t>
      </w:r>
    </w:p>
    <w:p w:rsidR="00127B26" w:rsidRPr="00127B26" w:rsidRDefault="00127B26" w:rsidP="00127B26">
      <w:pPr>
        <w:pStyle w:val="ListParagraph"/>
        <w:numPr>
          <w:ilvl w:val="0"/>
          <w:numId w:val="12"/>
        </w:numPr>
        <w:spacing w:after="0" w:line="240" w:lineRule="auto"/>
        <w:ind w:left="1080"/>
        <w:rPr>
          <w:sz w:val="20"/>
          <w:szCs w:val="20"/>
        </w:rPr>
      </w:pPr>
      <w:r w:rsidRPr="00127B26">
        <w:rPr>
          <w:sz w:val="20"/>
          <w:szCs w:val="20"/>
        </w:rPr>
        <w:t>"ACS - Rescue PCI for STEMI (failed lysis)"</w:t>
      </w:r>
    </w:p>
    <w:p w:rsidR="00127B26" w:rsidRPr="00127B26" w:rsidRDefault="00127B26" w:rsidP="00127B26">
      <w:pPr>
        <w:pStyle w:val="ListParagraph"/>
        <w:numPr>
          <w:ilvl w:val="0"/>
          <w:numId w:val="12"/>
        </w:numPr>
        <w:spacing w:after="0" w:line="240" w:lineRule="auto"/>
        <w:ind w:left="1080"/>
        <w:rPr>
          <w:sz w:val="20"/>
          <w:szCs w:val="20"/>
        </w:rPr>
      </w:pPr>
      <w:r w:rsidRPr="00127B26">
        <w:rPr>
          <w:sz w:val="20"/>
          <w:szCs w:val="20"/>
        </w:rPr>
        <w:t xml:space="preserve">"ACS - PCI for </w:t>
      </w:r>
      <w:proofErr w:type="spellStart"/>
      <w:r w:rsidRPr="00127B26">
        <w:rPr>
          <w:sz w:val="20"/>
          <w:szCs w:val="20"/>
        </w:rPr>
        <w:t>reinfarction</w:t>
      </w:r>
      <w:proofErr w:type="spellEnd"/>
      <w:r w:rsidRPr="00127B26">
        <w:rPr>
          <w:sz w:val="20"/>
          <w:szCs w:val="20"/>
        </w:rPr>
        <w:t xml:space="preserve"> (no lysis)"</w:t>
      </w:r>
    </w:p>
    <w:p w:rsidR="00127B26" w:rsidRPr="00127B26" w:rsidRDefault="00127B26" w:rsidP="00127B26">
      <w:pPr>
        <w:pStyle w:val="ListParagraph"/>
        <w:numPr>
          <w:ilvl w:val="0"/>
          <w:numId w:val="12"/>
        </w:numPr>
        <w:spacing w:after="0" w:line="240" w:lineRule="auto"/>
        <w:ind w:left="1080"/>
        <w:rPr>
          <w:sz w:val="20"/>
          <w:szCs w:val="20"/>
        </w:rPr>
      </w:pPr>
      <w:r w:rsidRPr="00127B26">
        <w:rPr>
          <w:sz w:val="20"/>
          <w:szCs w:val="20"/>
        </w:rPr>
        <w:t xml:space="preserve">"ACS - Rescue PCI for </w:t>
      </w:r>
      <w:proofErr w:type="spellStart"/>
      <w:r w:rsidRPr="00127B26">
        <w:rPr>
          <w:sz w:val="20"/>
          <w:szCs w:val="20"/>
        </w:rPr>
        <w:t>reinfarction</w:t>
      </w:r>
      <w:proofErr w:type="spellEnd"/>
      <w:r w:rsidRPr="00127B26">
        <w:rPr>
          <w:sz w:val="20"/>
          <w:szCs w:val="20"/>
        </w:rPr>
        <w:t xml:space="preserve"> (failed lysis)"</w:t>
      </w:r>
    </w:p>
    <w:p w:rsidR="00127B26" w:rsidRPr="00127B26" w:rsidRDefault="00127B26" w:rsidP="00127B26">
      <w:pPr>
        <w:pStyle w:val="ListParagraph"/>
        <w:numPr>
          <w:ilvl w:val="0"/>
          <w:numId w:val="12"/>
        </w:numPr>
        <w:spacing w:after="0" w:line="240" w:lineRule="auto"/>
        <w:ind w:left="1080"/>
        <w:rPr>
          <w:sz w:val="20"/>
          <w:szCs w:val="20"/>
        </w:rPr>
      </w:pPr>
      <w:r w:rsidRPr="00127B26">
        <w:rPr>
          <w:sz w:val="20"/>
          <w:szCs w:val="20"/>
        </w:rPr>
        <w:t>"Staged procedure"</w:t>
      </w:r>
    </w:p>
    <w:p w:rsidR="00127B26" w:rsidRPr="00127B26" w:rsidRDefault="00127B26" w:rsidP="00127B26">
      <w:pPr>
        <w:pStyle w:val="ListParagraph"/>
        <w:numPr>
          <w:ilvl w:val="0"/>
          <w:numId w:val="12"/>
        </w:numPr>
        <w:spacing w:after="0" w:line="240" w:lineRule="auto"/>
        <w:ind w:left="1080"/>
        <w:rPr>
          <w:sz w:val="20"/>
          <w:szCs w:val="20"/>
        </w:rPr>
      </w:pPr>
      <w:r w:rsidRPr="00127B26">
        <w:rPr>
          <w:sz w:val="20"/>
          <w:szCs w:val="20"/>
        </w:rPr>
        <w:t>"Hybrid procedure"</w:t>
      </w:r>
    </w:p>
    <w:p w:rsidR="00127B26" w:rsidRPr="00127B26" w:rsidRDefault="00127B26" w:rsidP="00127B26">
      <w:pPr>
        <w:pStyle w:val="ListParagraph"/>
        <w:numPr>
          <w:ilvl w:val="0"/>
          <w:numId w:val="12"/>
        </w:numPr>
        <w:spacing w:after="0" w:line="240" w:lineRule="auto"/>
        <w:ind w:left="1080"/>
        <w:rPr>
          <w:sz w:val="20"/>
          <w:szCs w:val="20"/>
        </w:rPr>
      </w:pPr>
      <w:r w:rsidRPr="00127B26">
        <w:rPr>
          <w:sz w:val="20"/>
          <w:szCs w:val="20"/>
        </w:rPr>
        <w:t>"Acute or subacute PCI thrombosis</w:t>
      </w:r>
      <w:bookmarkStart w:id="25" w:name="OLE_LINK86"/>
      <w:bookmarkStart w:id="26" w:name="OLE_LINK87"/>
      <w:bookmarkStart w:id="27" w:name="OLE_LINK88"/>
      <w:bookmarkStart w:id="28" w:name="OLE_LINK89"/>
      <w:r w:rsidRPr="00127B26">
        <w:rPr>
          <w:sz w:val="20"/>
          <w:szCs w:val="20"/>
        </w:rPr>
        <w:t>"</w:t>
      </w:r>
      <w:bookmarkEnd w:id="25"/>
      <w:bookmarkEnd w:id="26"/>
      <w:bookmarkEnd w:id="27"/>
      <w:bookmarkEnd w:id="28"/>
    </w:p>
    <w:p w:rsidR="00127B26" w:rsidRPr="00127B26" w:rsidRDefault="00127B26" w:rsidP="00127B26">
      <w:pPr>
        <w:pStyle w:val="ListParagraph"/>
        <w:numPr>
          <w:ilvl w:val="0"/>
          <w:numId w:val="12"/>
        </w:numPr>
        <w:spacing w:after="0" w:line="240" w:lineRule="auto"/>
        <w:ind w:left="1080"/>
        <w:rPr>
          <w:sz w:val="20"/>
          <w:szCs w:val="20"/>
        </w:rPr>
      </w:pPr>
      <w:r w:rsidRPr="00127B26">
        <w:rPr>
          <w:sz w:val="20"/>
          <w:szCs w:val="20"/>
        </w:rPr>
        <w:t>"Bail out following complication of diagnostic cardiac catheterisation"</w:t>
      </w:r>
    </w:p>
    <w:p w:rsidR="00127B26" w:rsidRPr="00127B26" w:rsidRDefault="00127B26" w:rsidP="00127B26">
      <w:pPr>
        <w:spacing w:after="0" w:line="240" w:lineRule="auto"/>
        <w:ind w:left="360"/>
        <w:rPr>
          <w:rFonts w:asciiTheme="minorHAnsi" w:hAnsiTheme="minorHAnsi"/>
          <w:szCs w:val="20"/>
        </w:rPr>
      </w:pPr>
    </w:p>
    <w:p w:rsidR="00127B26" w:rsidRPr="00127B26" w:rsidRDefault="00127B26" w:rsidP="00127B26">
      <w:pPr>
        <w:spacing w:after="0" w:line="240" w:lineRule="auto"/>
        <w:ind w:left="360"/>
        <w:rPr>
          <w:rFonts w:asciiTheme="minorHAnsi" w:hAnsiTheme="minorHAnsi"/>
          <w:szCs w:val="20"/>
        </w:rPr>
      </w:pPr>
      <w:r w:rsidRPr="00127B26">
        <w:rPr>
          <w:rFonts w:asciiTheme="minorHAnsi" w:hAnsiTheme="minorHAnsi"/>
          <w:i/>
          <w:szCs w:val="20"/>
        </w:rPr>
        <w:t>Unknown:</w:t>
      </w:r>
      <w:r w:rsidRPr="00127B26">
        <w:rPr>
          <w:rFonts w:asciiTheme="minorHAnsi" w:hAnsiTheme="minorHAnsi"/>
          <w:szCs w:val="20"/>
        </w:rPr>
        <w:t xml:space="preserve"> where field </w:t>
      </w:r>
      <w:r>
        <w:rPr>
          <w:rFonts w:asciiTheme="minorHAnsi" w:hAnsiTheme="minorHAnsi"/>
          <w:szCs w:val="20"/>
        </w:rPr>
        <w:t>‘</w:t>
      </w:r>
      <w:r w:rsidRPr="00127B26">
        <w:rPr>
          <w:rFonts w:asciiTheme="minorHAnsi" w:hAnsiTheme="minorHAnsi"/>
          <w:szCs w:val="20"/>
        </w:rPr>
        <w:t>2.02 Indication for Intervention’ has a missing value, an invalid value or any of the following values-</w:t>
      </w:r>
    </w:p>
    <w:p w:rsidR="00127B26" w:rsidRPr="00127B26" w:rsidRDefault="00127B26" w:rsidP="00127B26">
      <w:pPr>
        <w:pStyle w:val="ListParagraph"/>
        <w:numPr>
          <w:ilvl w:val="0"/>
          <w:numId w:val="13"/>
        </w:numPr>
        <w:spacing w:after="0" w:line="240" w:lineRule="auto"/>
        <w:ind w:left="1080"/>
        <w:rPr>
          <w:sz w:val="20"/>
          <w:szCs w:val="20"/>
        </w:rPr>
      </w:pPr>
      <w:r w:rsidRPr="00127B26">
        <w:rPr>
          <w:sz w:val="20"/>
          <w:szCs w:val="20"/>
        </w:rPr>
        <w:t>"Unlisted"</w:t>
      </w:r>
    </w:p>
    <w:p w:rsidR="00127B26" w:rsidRPr="00127B26" w:rsidRDefault="00127B26" w:rsidP="00127B26">
      <w:pPr>
        <w:pStyle w:val="ListParagraph"/>
        <w:numPr>
          <w:ilvl w:val="0"/>
          <w:numId w:val="13"/>
        </w:numPr>
        <w:spacing w:after="0" w:line="240" w:lineRule="auto"/>
        <w:ind w:left="1080"/>
        <w:rPr>
          <w:sz w:val="20"/>
          <w:szCs w:val="20"/>
        </w:rPr>
      </w:pPr>
      <w:r w:rsidRPr="00127B26">
        <w:rPr>
          <w:sz w:val="20"/>
          <w:szCs w:val="20"/>
        </w:rPr>
        <w:t>"Unknown"</w:t>
      </w:r>
    </w:p>
    <w:p w:rsidR="00127B26" w:rsidRPr="00127B26" w:rsidRDefault="00127B26" w:rsidP="00127B26">
      <w:pPr>
        <w:spacing w:after="0" w:line="240" w:lineRule="auto"/>
        <w:ind w:left="360"/>
        <w:rPr>
          <w:rFonts w:asciiTheme="minorHAnsi" w:hAnsiTheme="minorHAnsi"/>
          <w:szCs w:val="20"/>
        </w:rPr>
      </w:pPr>
    </w:p>
    <w:p w:rsidR="00127B26" w:rsidRPr="00127B26" w:rsidRDefault="00127B26" w:rsidP="00127B26">
      <w:pPr>
        <w:spacing w:after="0" w:line="240" w:lineRule="auto"/>
        <w:ind w:left="360"/>
        <w:rPr>
          <w:rFonts w:asciiTheme="minorHAnsi" w:hAnsiTheme="minorHAnsi"/>
          <w:szCs w:val="20"/>
        </w:rPr>
      </w:pPr>
      <w:r w:rsidRPr="00127B26">
        <w:rPr>
          <w:rFonts w:asciiTheme="minorHAnsi" w:hAnsiTheme="minorHAnsi"/>
          <w:i/>
          <w:szCs w:val="20"/>
        </w:rPr>
        <w:t>Shock:</w:t>
      </w:r>
      <w:r w:rsidRPr="00127B26">
        <w:rPr>
          <w:rFonts w:asciiTheme="minorHAnsi" w:hAnsiTheme="minorHAnsi"/>
          <w:szCs w:val="20"/>
        </w:rPr>
        <w:t xml:space="preserve"> where field </w:t>
      </w:r>
      <w:bookmarkStart w:id="29" w:name="OLE_LINK60"/>
      <w:bookmarkStart w:id="30" w:name="OLE_LINK61"/>
      <w:bookmarkStart w:id="31" w:name="OLE_LINK62"/>
      <w:r>
        <w:rPr>
          <w:rFonts w:asciiTheme="minorHAnsi" w:hAnsiTheme="minorHAnsi"/>
          <w:szCs w:val="20"/>
        </w:rPr>
        <w:t>‘</w:t>
      </w:r>
      <w:r w:rsidRPr="00127B26">
        <w:rPr>
          <w:rFonts w:asciiTheme="minorHAnsi" w:hAnsiTheme="minorHAnsi"/>
          <w:szCs w:val="20"/>
        </w:rPr>
        <w:t xml:space="preserve">2.04 Cardiogenic Shock Pre-Procedure’ </w:t>
      </w:r>
      <w:bookmarkEnd w:id="29"/>
      <w:bookmarkEnd w:id="30"/>
      <w:bookmarkEnd w:id="31"/>
      <w:r w:rsidRPr="00127B26">
        <w:rPr>
          <w:rFonts w:asciiTheme="minorHAnsi" w:hAnsiTheme="minorHAnsi"/>
          <w:szCs w:val="20"/>
        </w:rPr>
        <w:t>includes the value "Yes".</w:t>
      </w:r>
    </w:p>
    <w:p w:rsidR="00127B26" w:rsidRPr="00127B26" w:rsidRDefault="00127B26" w:rsidP="00127B26">
      <w:pPr>
        <w:spacing w:after="0" w:line="240" w:lineRule="auto"/>
        <w:ind w:left="360"/>
        <w:rPr>
          <w:rFonts w:asciiTheme="minorHAnsi" w:hAnsiTheme="minorHAnsi"/>
          <w:szCs w:val="20"/>
        </w:rPr>
      </w:pPr>
    </w:p>
    <w:p w:rsidR="00127B26" w:rsidRPr="00127B26" w:rsidRDefault="00127B26" w:rsidP="00127B26">
      <w:pPr>
        <w:spacing w:after="0" w:line="240" w:lineRule="auto"/>
        <w:ind w:left="360"/>
        <w:rPr>
          <w:rFonts w:asciiTheme="minorHAnsi" w:hAnsiTheme="minorHAnsi"/>
          <w:szCs w:val="20"/>
        </w:rPr>
      </w:pPr>
      <w:proofErr w:type="spellStart"/>
      <w:r w:rsidRPr="00127B26">
        <w:rPr>
          <w:rFonts w:asciiTheme="minorHAnsi" w:hAnsiTheme="minorHAnsi"/>
          <w:i/>
          <w:szCs w:val="20"/>
        </w:rPr>
        <w:t>VentilatedPreOp</w:t>
      </w:r>
      <w:proofErr w:type="spellEnd"/>
      <w:r w:rsidRPr="00127B26">
        <w:rPr>
          <w:rFonts w:asciiTheme="minorHAnsi" w:hAnsiTheme="minorHAnsi"/>
          <w:i/>
          <w:szCs w:val="20"/>
        </w:rPr>
        <w:t>:</w:t>
      </w:r>
      <w:r w:rsidRPr="00127B26">
        <w:rPr>
          <w:rFonts w:asciiTheme="minorHAnsi" w:hAnsiTheme="minorHAnsi"/>
          <w:szCs w:val="20"/>
        </w:rPr>
        <w:t xml:space="preserve"> is identified where field </w:t>
      </w:r>
      <w:r>
        <w:rPr>
          <w:rFonts w:asciiTheme="minorHAnsi" w:hAnsiTheme="minorHAnsi"/>
          <w:szCs w:val="20"/>
        </w:rPr>
        <w:t>‘</w:t>
      </w:r>
      <w:r w:rsidRPr="00127B26">
        <w:rPr>
          <w:rFonts w:asciiTheme="minorHAnsi" w:hAnsiTheme="minorHAnsi"/>
          <w:szCs w:val="20"/>
        </w:rPr>
        <w:t xml:space="preserve">5.07 Ventilated </w:t>
      </w:r>
      <w:proofErr w:type="spellStart"/>
      <w:r w:rsidRPr="00127B26">
        <w:rPr>
          <w:rFonts w:asciiTheme="minorHAnsi" w:hAnsiTheme="minorHAnsi"/>
          <w:szCs w:val="20"/>
        </w:rPr>
        <w:t>PreOp</w:t>
      </w:r>
      <w:proofErr w:type="spellEnd"/>
      <w:r w:rsidRPr="00127B26">
        <w:rPr>
          <w:rFonts w:asciiTheme="minorHAnsi" w:hAnsiTheme="minorHAnsi"/>
          <w:szCs w:val="20"/>
        </w:rPr>
        <w:t>’ includes the value "Yes".</w:t>
      </w:r>
    </w:p>
    <w:p w:rsidR="0037579E" w:rsidRPr="00127B26" w:rsidRDefault="0037579E" w:rsidP="0037579E">
      <w:pPr>
        <w:spacing w:after="0"/>
        <w:rPr>
          <w:rFonts w:asciiTheme="minorHAnsi" w:hAnsiTheme="minorHAnsi"/>
        </w:rPr>
      </w:pPr>
    </w:p>
    <w:p w:rsidR="0037579E" w:rsidRPr="00127B26" w:rsidRDefault="0037579E" w:rsidP="0037579E">
      <w:pPr>
        <w:spacing w:after="0"/>
        <w:rPr>
          <w:rFonts w:asciiTheme="minorHAnsi" w:hAnsiTheme="minorHAnsi"/>
          <w:b/>
        </w:rPr>
      </w:pPr>
    </w:p>
    <w:p w:rsidR="0037579E" w:rsidRPr="00127B26" w:rsidRDefault="00D15BCF" w:rsidP="00BE00D3">
      <w:pPr>
        <w:keepNext/>
        <w:spacing w:after="0"/>
        <w:rPr>
          <w:rFonts w:asciiTheme="minorHAnsi" w:hAnsiTheme="minorHAnsi"/>
          <w:b/>
          <w:sz w:val="26"/>
        </w:rPr>
      </w:pPr>
      <w:r>
        <w:rPr>
          <w:rFonts w:asciiTheme="minorHAnsi" w:hAnsiTheme="minorHAnsi"/>
          <w:b/>
          <w:sz w:val="26"/>
        </w:rPr>
        <w:t xml:space="preserve">1.3 </w:t>
      </w:r>
      <w:r w:rsidR="0037579E" w:rsidRPr="00127B26">
        <w:rPr>
          <w:rFonts w:asciiTheme="minorHAnsi" w:hAnsiTheme="minorHAnsi"/>
          <w:b/>
          <w:sz w:val="26"/>
        </w:rPr>
        <w:t xml:space="preserve">Radial </w:t>
      </w:r>
      <w:r w:rsidR="00E828A4" w:rsidRPr="00127B26">
        <w:rPr>
          <w:rFonts w:asciiTheme="minorHAnsi" w:hAnsiTheme="minorHAnsi"/>
          <w:b/>
          <w:sz w:val="26"/>
        </w:rPr>
        <w:t>A</w:t>
      </w:r>
      <w:r w:rsidR="0037579E" w:rsidRPr="00127B26">
        <w:rPr>
          <w:rFonts w:asciiTheme="minorHAnsi" w:hAnsiTheme="minorHAnsi"/>
          <w:b/>
          <w:sz w:val="26"/>
        </w:rPr>
        <w:t xml:space="preserve">ccess </w:t>
      </w:r>
      <w:r w:rsidR="00E828A4" w:rsidRPr="00127B26">
        <w:rPr>
          <w:rFonts w:asciiTheme="minorHAnsi" w:hAnsiTheme="minorHAnsi"/>
          <w:b/>
          <w:sz w:val="26"/>
        </w:rPr>
        <w:t>R</w:t>
      </w:r>
      <w:r w:rsidR="0037579E" w:rsidRPr="00127B26">
        <w:rPr>
          <w:rFonts w:asciiTheme="minorHAnsi" w:hAnsiTheme="minorHAnsi"/>
          <w:b/>
          <w:sz w:val="26"/>
        </w:rPr>
        <w:t>ates</w:t>
      </w:r>
    </w:p>
    <w:p w:rsidR="0037579E" w:rsidRPr="00127B26" w:rsidRDefault="0037579E" w:rsidP="0037579E">
      <w:pPr>
        <w:spacing w:after="0"/>
        <w:rPr>
          <w:rFonts w:asciiTheme="minorHAnsi" w:hAnsiTheme="minorHAnsi"/>
        </w:rPr>
      </w:pPr>
      <w:proofErr w:type="gramStart"/>
      <w:r w:rsidRPr="00127B26">
        <w:rPr>
          <w:rFonts w:asciiTheme="minorHAnsi" w:hAnsiTheme="minorHAnsi"/>
        </w:rPr>
        <w:t>The number of cases where radial access was used as a percentage of all cases.</w:t>
      </w:r>
      <w:proofErr w:type="gramEnd"/>
      <w:r w:rsidRPr="00127B26">
        <w:rPr>
          <w:rFonts w:asciiTheme="minorHAnsi" w:hAnsiTheme="minorHAnsi"/>
        </w:rPr>
        <w:t xml:space="preserve">  If access was from both radial and femoral, then this is counted in the radial case totals. This is reported for the most recent year only.</w:t>
      </w:r>
    </w:p>
    <w:p w:rsidR="0037579E" w:rsidRPr="00127B26" w:rsidRDefault="0037579E" w:rsidP="0037579E">
      <w:pPr>
        <w:spacing w:after="0"/>
        <w:rPr>
          <w:rFonts w:asciiTheme="minorHAnsi" w:hAnsiTheme="minorHAnsi"/>
        </w:rPr>
      </w:pPr>
    </w:p>
    <w:p w:rsidR="0037579E" w:rsidRPr="00127B26" w:rsidRDefault="0037579E" w:rsidP="0037579E">
      <w:pPr>
        <w:spacing w:after="0"/>
        <w:rPr>
          <w:rFonts w:asciiTheme="minorHAnsi" w:hAnsiTheme="minorHAnsi"/>
        </w:rPr>
      </w:pPr>
    </w:p>
    <w:p w:rsidR="0037579E" w:rsidRPr="00127B26" w:rsidRDefault="00D15BCF" w:rsidP="00BE00D3">
      <w:pPr>
        <w:keepNext/>
        <w:spacing w:after="0"/>
        <w:rPr>
          <w:rFonts w:asciiTheme="minorHAnsi" w:hAnsiTheme="minorHAnsi"/>
          <w:b/>
          <w:sz w:val="26"/>
        </w:rPr>
      </w:pPr>
      <w:bookmarkStart w:id="32" w:name="OLE_LINK19"/>
      <w:bookmarkStart w:id="33" w:name="OLE_LINK20"/>
      <w:bookmarkStart w:id="34" w:name="OLE_LINK21"/>
      <w:r>
        <w:rPr>
          <w:rFonts w:asciiTheme="minorHAnsi" w:hAnsiTheme="minorHAnsi"/>
          <w:b/>
          <w:sz w:val="26"/>
        </w:rPr>
        <w:t xml:space="preserve">1.4 </w:t>
      </w:r>
      <w:r w:rsidR="00E828A4" w:rsidRPr="00127B26">
        <w:rPr>
          <w:rFonts w:asciiTheme="minorHAnsi" w:hAnsiTheme="minorHAnsi"/>
          <w:b/>
          <w:sz w:val="26"/>
        </w:rPr>
        <w:t>Centre-S</w:t>
      </w:r>
      <w:r w:rsidR="0037579E" w:rsidRPr="00127B26">
        <w:rPr>
          <w:rFonts w:asciiTheme="minorHAnsi" w:hAnsiTheme="minorHAnsi"/>
          <w:b/>
          <w:sz w:val="26"/>
        </w:rPr>
        <w:t xml:space="preserve">pecific </w:t>
      </w:r>
      <w:bookmarkStart w:id="35" w:name="OLE_LINK12"/>
      <w:r w:rsidR="00E828A4" w:rsidRPr="00127B26">
        <w:rPr>
          <w:rFonts w:asciiTheme="minorHAnsi" w:hAnsiTheme="minorHAnsi"/>
          <w:b/>
          <w:sz w:val="26"/>
        </w:rPr>
        <w:t>Delay to Treatment: P</w:t>
      </w:r>
      <w:r w:rsidR="0037579E" w:rsidRPr="00127B26">
        <w:rPr>
          <w:rFonts w:asciiTheme="minorHAnsi" w:hAnsiTheme="minorHAnsi"/>
          <w:b/>
          <w:sz w:val="26"/>
        </w:rPr>
        <w:t>rimary PCI</w:t>
      </w:r>
      <w:bookmarkEnd w:id="35"/>
      <w:r w:rsidR="00E828A4" w:rsidRPr="00127B26">
        <w:rPr>
          <w:rFonts w:asciiTheme="minorHAnsi" w:hAnsiTheme="minorHAnsi"/>
          <w:b/>
          <w:sz w:val="26"/>
        </w:rPr>
        <w:t xml:space="preserve"> Procedures</w:t>
      </w:r>
    </w:p>
    <w:p w:rsidR="0037579E" w:rsidRPr="00127B26" w:rsidRDefault="000F0574" w:rsidP="0037579E">
      <w:pPr>
        <w:spacing w:after="0"/>
        <w:rPr>
          <w:rFonts w:asciiTheme="minorHAnsi" w:hAnsiTheme="minorHAnsi"/>
        </w:rPr>
      </w:pPr>
      <w:r>
        <w:rPr>
          <w:rFonts w:asciiTheme="minorHAnsi" w:hAnsiTheme="minorHAnsi"/>
        </w:rPr>
        <w:t xml:space="preserve">This measure covers </w:t>
      </w:r>
      <w:r w:rsidR="0037579E" w:rsidRPr="00127B26">
        <w:rPr>
          <w:rFonts w:asciiTheme="minorHAnsi" w:hAnsiTheme="minorHAnsi"/>
        </w:rPr>
        <w:t>delays to treatment by primary PCI for patients presenting with ST elevation MI.</w:t>
      </w:r>
      <w:r>
        <w:rPr>
          <w:rFonts w:asciiTheme="minorHAnsi" w:hAnsiTheme="minorHAnsi"/>
        </w:rPr>
        <w:t xml:space="preserve"> </w:t>
      </w:r>
      <w:r w:rsidR="0037579E" w:rsidRPr="00127B26">
        <w:rPr>
          <w:rFonts w:asciiTheme="minorHAnsi" w:hAnsiTheme="minorHAnsi"/>
        </w:rPr>
        <w:t>Data presented as percentage treated within 90 minutes of arrival at the PCI centre ‘door’.  This includes inter-hospital transfers (but timing</w:t>
      </w:r>
      <w:r w:rsidR="00D15BCF">
        <w:rPr>
          <w:rFonts w:asciiTheme="minorHAnsi" w:hAnsiTheme="minorHAnsi"/>
        </w:rPr>
        <w:t xml:space="preserve"> is still from PCI centre door)</w:t>
      </w:r>
      <w:r w:rsidR="0037579E" w:rsidRPr="00127B26">
        <w:rPr>
          <w:rFonts w:asciiTheme="minorHAnsi" w:hAnsiTheme="minorHAnsi"/>
        </w:rPr>
        <w:t>.</w:t>
      </w:r>
      <w:r>
        <w:rPr>
          <w:rFonts w:asciiTheme="minorHAnsi" w:hAnsiTheme="minorHAnsi"/>
        </w:rPr>
        <w:t xml:space="preserve"> </w:t>
      </w:r>
      <w:r w:rsidRPr="00127B26">
        <w:rPr>
          <w:rFonts w:asciiTheme="minorHAnsi" w:hAnsiTheme="minorHAnsi"/>
        </w:rPr>
        <w:t xml:space="preserve">This is reported for the most recent year </w:t>
      </w:r>
      <w:r w:rsidR="00BE34B6">
        <w:rPr>
          <w:rFonts w:asciiTheme="minorHAnsi" w:hAnsiTheme="minorHAnsi"/>
        </w:rPr>
        <w:t xml:space="preserve">(not all 3 years) </w:t>
      </w:r>
      <w:r>
        <w:rPr>
          <w:rFonts w:asciiTheme="minorHAnsi" w:hAnsiTheme="minorHAnsi"/>
        </w:rPr>
        <w:t>and is included in hospital reports only.</w:t>
      </w:r>
    </w:p>
    <w:p w:rsidR="0037579E" w:rsidRPr="00127B26" w:rsidRDefault="0037579E" w:rsidP="0037579E">
      <w:pPr>
        <w:spacing w:after="0"/>
        <w:rPr>
          <w:rFonts w:asciiTheme="minorHAnsi" w:hAnsiTheme="minorHAnsi"/>
        </w:rPr>
      </w:pPr>
    </w:p>
    <w:p w:rsidR="0037579E" w:rsidRPr="000F0574" w:rsidRDefault="000F0574" w:rsidP="0037579E">
      <w:pPr>
        <w:spacing w:after="0"/>
        <w:rPr>
          <w:rFonts w:asciiTheme="minorHAnsi" w:hAnsiTheme="minorHAnsi"/>
          <w:i/>
        </w:rPr>
      </w:pPr>
      <w:bookmarkStart w:id="36" w:name="OLE_LINK75"/>
      <w:r w:rsidRPr="000F0574">
        <w:rPr>
          <w:rFonts w:asciiTheme="minorHAnsi" w:hAnsiTheme="minorHAnsi"/>
          <w:i/>
        </w:rPr>
        <w:t xml:space="preserve">Basic Summary of </w:t>
      </w:r>
      <w:r w:rsidR="0037579E" w:rsidRPr="000F0574">
        <w:rPr>
          <w:rFonts w:asciiTheme="minorHAnsi" w:hAnsiTheme="minorHAnsi"/>
          <w:i/>
        </w:rPr>
        <w:t>Exclusions:</w:t>
      </w:r>
    </w:p>
    <w:bookmarkEnd w:id="36"/>
    <w:p w:rsidR="0037579E" w:rsidRPr="00127B26" w:rsidRDefault="0037579E" w:rsidP="0037579E">
      <w:pPr>
        <w:spacing w:after="0"/>
        <w:rPr>
          <w:rFonts w:asciiTheme="minorHAnsi" w:hAnsiTheme="minorHAnsi"/>
        </w:rPr>
      </w:pPr>
      <w:r w:rsidRPr="00127B26">
        <w:rPr>
          <w:rFonts w:asciiTheme="minorHAnsi" w:hAnsiTheme="minorHAnsi"/>
        </w:rPr>
        <w:t>1. Symptom onset while already in hospital</w:t>
      </w:r>
      <w:r w:rsidR="00D15BCF">
        <w:rPr>
          <w:rFonts w:asciiTheme="minorHAnsi" w:hAnsiTheme="minorHAnsi"/>
        </w:rPr>
        <w:t xml:space="preserve"> (excluded)</w:t>
      </w:r>
    </w:p>
    <w:p w:rsidR="0037579E" w:rsidRPr="00127B26" w:rsidRDefault="0037579E" w:rsidP="0037579E">
      <w:pPr>
        <w:spacing w:after="0"/>
        <w:rPr>
          <w:rFonts w:asciiTheme="minorHAnsi" w:hAnsiTheme="minorHAnsi"/>
        </w:rPr>
      </w:pPr>
      <w:r w:rsidRPr="00127B26">
        <w:rPr>
          <w:rFonts w:asciiTheme="minorHAnsi" w:hAnsiTheme="minorHAnsi"/>
        </w:rPr>
        <w:t>For those whose symptoms started after admission to a referring hospital, this is assessed by excluding patients whose admission route is recorded as ‘</w:t>
      </w:r>
      <w:proofErr w:type="spellStart"/>
      <w:r w:rsidRPr="00127B26">
        <w:rPr>
          <w:rFonts w:asciiTheme="minorHAnsi" w:hAnsiTheme="minorHAnsi"/>
        </w:rPr>
        <w:t>interhospital</w:t>
      </w:r>
      <w:proofErr w:type="spellEnd"/>
      <w:r w:rsidRPr="00127B26">
        <w:rPr>
          <w:rFonts w:asciiTheme="minorHAnsi" w:hAnsiTheme="minorHAnsi"/>
        </w:rPr>
        <w:t xml:space="preserve"> transfer’ and whose symptoms started AFTER admission to that first hospital. For those admitted directly to a PCI centre, those with admission </w:t>
      </w:r>
      <w:proofErr w:type="gramStart"/>
      <w:r w:rsidRPr="00127B26">
        <w:rPr>
          <w:rFonts w:asciiTheme="minorHAnsi" w:hAnsiTheme="minorHAnsi"/>
        </w:rPr>
        <w:t>route  ‘already</w:t>
      </w:r>
      <w:proofErr w:type="gramEnd"/>
      <w:r w:rsidRPr="00127B26">
        <w:rPr>
          <w:rFonts w:asciiTheme="minorHAnsi" w:hAnsiTheme="minorHAnsi"/>
        </w:rPr>
        <w:t xml:space="preserve"> in PCI centre’ are excluded.  This field can cause confusion.  The admission route is the one that relates to the PCI – so if a patient is admitted to the PCI centre for a reason other than STEMI and then develops STEMI while in, admission route need to be recorded as ‘already in’</w:t>
      </w:r>
    </w:p>
    <w:p w:rsidR="0037579E" w:rsidRPr="00127B26" w:rsidRDefault="0037579E" w:rsidP="0037579E">
      <w:pPr>
        <w:spacing w:after="0"/>
        <w:rPr>
          <w:rFonts w:asciiTheme="minorHAnsi" w:hAnsiTheme="minorHAnsi"/>
        </w:rPr>
      </w:pPr>
      <w:r w:rsidRPr="00127B26">
        <w:rPr>
          <w:rFonts w:asciiTheme="minorHAnsi" w:hAnsiTheme="minorHAnsi"/>
        </w:rPr>
        <w:t>2. Pre-procedural cardiogenic shock</w:t>
      </w:r>
      <w:r w:rsidR="00D15BCF">
        <w:rPr>
          <w:rFonts w:asciiTheme="minorHAnsi" w:hAnsiTheme="minorHAnsi"/>
        </w:rPr>
        <w:t xml:space="preserve"> (excluded)</w:t>
      </w:r>
    </w:p>
    <w:p w:rsidR="0037579E" w:rsidRPr="00127B26" w:rsidRDefault="0037579E" w:rsidP="0037579E">
      <w:pPr>
        <w:spacing w:after="0"/>
        <w:rPr>
          <w:rFonts w:asciiTheme="minorHAnsi" w:hAnsiTheme="minorHAnsi"/>
        </w:rPr>
      </w:pPr>
      <w:r w:rsidRPr="00127B26">
        <w:rPr>
          <w:rFonts w:asciiTheme="minorHAnsi" w:hAnsiTheme="minorHAnsi"/>
        </w:rPr>
        <w:t>3. Requirement</w:t>
      </w:r>
      <w:r w:rsidR="00D15BCF">
        <w:rPr>
          <w:rFonts w:asciiTheme="minorHAnsi" w:hAnsiTheme="minorHAnsi"/>
        </w:rPr>
        <w:t xml:space="preserve"> for pre-procedural ventilation (excluded)</w:t>
      </w:r>
    </w:p>
    <w:p w:rsidR="0037579E" w:rsidRPr="00127B26" w:rsidRDefault="0037579E" w:rsidP="0037579E">
      <w:pPr>
        <w:spacing w:after="0"/>
        <w:rPr>
          <w:rFonts w:asciiTheme="minorHAnsi" w:hAnsiTheme="minorHAnsi"/>
        </w:rPr>
      </w:pPr>
    </w:p>
    <w:p w:rsidR="0037579E" w:rsidRPr="000F0574" w:rsidRDefault="000F0574" w:rsidP="0037579E">
      <w:pPr>
        <w:shd w:val="clear" w:color="auto" w:fill="F2DBDB" w:themeFill="accent2" w:themeFillTint="33"/>
        <w:spacing w:after="0"/>
        <w:rPr>
          <w:rFonts w:asciiTheme="minorHAnsi" w:hAnsiTheme="minorHAnsi"/>
          <w:i/>
        </w:rPr>
      </w:pPr>
      <w:bookmarkStart w:id="37" w:name="OLE_LINK74"/>
      <w:bookmarkStart w:id="38" w:name="OLE_LINK13"/>
      <w:bookmarkStart w:id="39" w:name="OLE_LINK14"/>
      <w:r w:rsidRPr="000F0574">
        <w:rPr>
          <w:rFonts w:asciiTheme="minorHAnsi" w:hAnsiTheme="minorHAnsi"/>
          <w:i/>
        </w:rPr>
        <w:t>Full E</w:t>
      </w:r>
      <w:r w:rsidR="0037579E" w:rsidRPr="000F0574">
        <w:rPr>
          <w:rFonts w:asciiTheme="minorHAnsi" w:hAnsiTheme="minorHAnsi"/>
          <w:i/>
        </w:rPr>
        <w:t>xplanation</w:t>
      </w:r>
      <w:r w:rsidRPr="000F0574">
        <w:rPr>
          <w:rFonts w:asciiTheme="minorHAnsi" w:hAnsiTheme="minorHAnsi"/>
          <w:i/>
        </w:rPr>
        <w:t xml:space="preserve"> of Calculation</w:t>
      </w:r>
      <w:r w:rsidR="0037579E" w:rsidRPr="000F0574">
        <w:rPr>
          <w:rFonts w:asciiTheme="minorHAnsi" w:hAnsiTheme="minorHAnsi"/>
          <w:i/>
        </w:rPr>
        <w:t>:</w:t>
      </w:r>
    </w:p>
    <w:bookmarkEnd w:id="37"/>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 xml:space="preserve">A primary cut is created </w:t>
      </w:r>
      <w:r w:rsidRPr="00D15BCF">
        <w:rPr>
          <w:rFonts w:asciiTheme="minorHAnsi" w:hAnsiTheme="minorHAnsi"/>
          <w:b/>
        </w:rPr>
        <w:t>retaining</w:t>
      </w:r>
      <w:r w:rsidRPr="00127B26">
        <w:rPr>
          <w:rFonts w:asciiTheme="minorHAnsi" w:hAnsiTheme="minorHAnsi"/>
        </w:rPr>
        <w:t xml:space="preserve"> only records where:</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-at least one lesion is known to have been attempted</w:t>
      </w:r>
    </w:p>
    <w:p w:rsidR="0037579E"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-the indication for intervention is "ACS - Primary PCI for STEMI (no lysis)"</w:t>
      </w:r>
    </w:p>
    <w:p w:rsidR="000F0574" w:rsidRDefault="000F0574" w:rsidP="000F0574">
      <w:pPr>
        <w:shd w:val="clear" w:color="auto" w:fill="F2DBDB" w:themeFill="accent2" w:themeFillTint="33"/>
        <w:spacing w:after="0"/>
        <w:ind w:left="720"/>
        <w:rPr>
          <w:rFonts w:asciiTheme="minorHAnsi" w:hAnsiTheme="minorHAnsi"/>
        </w:rPr>
      </w:pPr>
      <w:r>
        <w:rPr>
          <w:rFonts w:asciiTheme="minorHAnsi" w:hAnsiTheme="minorHAnsi"/>
        </w:rPr>
        <w:t>(Note that this does not include facilitated PCI for STEMI. This may be subject to change in future analyses.)</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-pre-procedural cardiogenic shock is not recorded</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-pre-procedural ventilation is not recorded</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-the time of first balloon is recorded and valid</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 xml:space="preserve">-where both fields are recorded and valid, symptom onset </w:t>
      </w:r>
      <w:bookmarkStart w:id="40" w:name="OLE_LINK16"/>
      <w:bookmarkStart w:id="41" w:name="OLE_LINK17"/>
      <w:bookmarkStart w:id="42" w:name="OLE_LINK18"/>
      <w:r w:rsidRPr="00127B26">
        <w:rPr>
          <w:rFonts w:asciiTheme="minorHAnsi" w:hAnsiTheme="minorHAnsi"/>
        </w:rPr>
        <w:t xml:space="preserve">is known to have </w:t>
      </w:r>
      <w:bookmarkEnd w:id="40"/>
      <w:bookmarkEnd w:id="41"/>
      <w:bookmarkEnd w:id="42"/>
      <w:r w:rsidRPr="00127B26">
        <w:rPr>
          <w:rFonts w:asciiTheme="minorHAnsi" w:hAnsiTheme="minorHAnsi"/>
        </w:rPr>
        <w:t>occurred before the first balloon</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symptom onset is known to have occurred before discharge date</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the first balloon is known to have occurred before discharge date</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symptom onset is known to have occurred before the procedure time</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the first balloon and procedure time occurred within the same 24 hour window</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the procedure time occurred before or on the same day as the discharge date.</w:t>
      </w:r>
    </w:p>
    <w:bookmarkEnd w:id="38"/>
    <w:bookmarkEnd w:id="39"/>
    <w:p w:rsidR="0037579E" w:rsidRPr="00127B26" w:rsidRDefault="0037579E" w:rsidP="0037579E">
      <w:pPr>
        <w:shd w:val="clear" w:color="auto" w:fill="F2DBDB" w:themeFill="accent2" w:themeFillTint="33"/>
        <w:spacing w:after="0"/>
        <w:rPr>
          <w:rFonts w:asciiTheme="minorHAnsi" w:hAnsiTheme="minorHAnsi"/>
        </w:rPr>
      </w:pPr>
    </w:p>
    <w:p w:rsidR="0037579E" w:rsidRPr="00127B26" w:rsidRDefault="0037579E" w:rsidP="0037579E">
      <w:pPr>
        <w:shd w:val="clear" w:color="auto" w:fill="F2DBDB" w:themeFill="accent2" w:themeFillTint="33"/>
        <w:spacing w:after="0"/>
        <w:ind w:left="720"/>
        <w:rPr>
          <w:rFonts w:asciiTheme="minorHAnsi" w:hAnsiTheme="minorHAnsi"/>
        </w:rPr>
      </w:pPr>
      <w:bookmarkStart w:id="43" w:name="OLE_LINK15"/>
      <w:bookmarkStart w:id="44" w:name="OLE_LINK22"/>
      <w:r w:rsidRPr="00127B26">
        <w:rPr>
          <w:rFonts w:asciiTheme="minorHAnsi" w:hAnsiTheme="minorHAnsi"/>
        </w:rPr>
        <w:t>For the direct admission cut</w:t>
      </w:r>
      <w:bookmarkStart w:id="45" w:name="OLE_LINK4"/>
      <w:bookmarkStart w:id="46" w:name="OLE_LINK5"/>
      <w:r w:rsidRPr="00127B26">
        <w:rPr>
          <w:rFonts w:asciiTheme="minorHAnsi" w:hAnsiTheme="minorHAnsi"/>
        </w:rPr>
        <w:t>, the denominator is calculated using procedures where:</w:t>
      </w:r>
      <w:bookmarkEnd w:id="45"/>
      <w:bookmarkEnd w:id="46"/>
    </w:p>
    <w:p w:rsidR="0037579E" w:rsidRPr="00127B26" w:rsidRDefault="0037579E" w:rsidP="0037579E">
      <w:pPr>
        <w:pStyle w:val="ListParagraph"/>
        <w:numPr>
          <w:ilvl w:val="0"/>
          <w:numId w:val="4"/>
        </w:numPr>
        <w:shd w:val="clear" w:color="auto" w:fill="F2DBDB" w:themeFill="accent2" w:themeFillTint="33"/>
        <w:spacing w:after="0" w:line="276" w:lineRule="auto"/>
        <w:rPr>
          <w:sz w:val="20"/>
        </w:rPr>
      </w:pPr>
      <w:r w:rsidRPr="00127B26">
        <w:rPr>
          <w:sz w:val="20"/>
        </w:rPr>
        <w:t>the admission route is "Direct to cardiac centre (from the community)"</w:t>
      </w:r>
    </w:p>
    <w:p w:rsidR="0037579E" w:rsidRPr="00127B26" w:rsidRDefault="0037579E" w:rsidP="0037579E">
      <w:pPr>
        <w:pStyle w:val="ListParagraph"/>
        <w:numPr>
          <w:ilvl w:val="0"/>
          <w:numId w:val="4"/>
        </w:numPr>
        <w:shd w:val="clear" w:color="auto" w:fill="F2DBDB" w:themeFill="accent2" w:themeFillTint="33"/>
        <w:spacing w:after="0" w:line="276" w:lineRule="auto"/>
        <w:rPr>
          <w:sz w:val="20"/>
        </w:rPr>
      </w:pPr>
      <w:bookmarkStart w:id="47" w:name="OLE_LINK23"/>
      <w:bookmarkStart w:id="48" w:name="OLE_LINK24"/>
      <w:bookmarkEnd w:id="43"/>
      <w:bookmarkEnd w:id="44"/>
      <w:r w:rsidRPr="00127B26">
        <w:rPr>
          <w:sz w:val="20"/>
        </w:rPr>
        <w:t>the derived door time is known and valid</w:t>
      </w:r>
    </w:p>
    <w:bookmarkEnd w:id="47"/>
    <w:bookmarkEnd w:id="48"/>
    <w:p w:rsidR="0037579E" w:rsidRPr="00127B26" w:rsidRDefault="0037579E" w:rsidP="0037579E">
      <w:pPr>
        <w:pStyle w:val="ListParagraph"/>
        <w:numPr>
          <w:ilvl w:val="0"/>
          <w:numId w:val="4"/>
        </w:numPr>
        <w:shd w:val="clear" w:color="auto" w:fill="F2DBDB" w:themeFill="accent2" w:themeFillTint="33"/>
        <w:spacing w:after="0" w:line="276" w:lineRule="auto"/>
        <w:rPr>
          <w:sz w:val="20"/>
        </w:rPr>
      </w:pPr>
      <w:r w:rsidRPr="00127B26">
        <w:rPr>
          <w:sz w:val="20"/>
        </w:rPr>
        <w:t>the derived door time is before the recorded time of first balloon</w:t>
      </w:r>
    </w:p>
    <w:p w:rsidR="0037579E" w:rsidRPr="00127B26" w:rsidRDefault="0037579E" w:rsidP="0037579E">
      <w:pPr>
        <w:shd w:val="clear" w:color="auto" w:fill="F2DBDB" w:themeFill="accent2" w:themeFillTint="33"/>
        <w:spacing w:after="0"/>
        <w:ind w:left="720"/>
        <w:rPr>
          <w:rFonts w:asciiTheme="minorHAnsi" w:hAnsiTheme="minorHAnsi"/>
        </w:rPr>
      </w:pPr>
      <w:r w:rsidRPr="00127B26">
        <w:rPr>
          <w:rFonts w:asciiTheme="minorHAnsi" w:hAnsiTheme="minorHAnsi"/>
        </w:rPr>
        <w:t>Derived door time (DDT) is determined as follows:</w:t>
      </w:r>
    </w:p>
    <w:p w:rsidR="0037579E" w:rsidRPr="00127B26" w:rsidRDefault="0037579E" w:rsidP="0037579E">
      <w:pPr>
        <w:shd w:val="clear" w:color="auto" w:fill="F2DBDB" w:themeFill="accent2" w:themeFillTint="33"/>
        <w:spacing w:after="0"/>
        <w:ind w:left="1440"/>
        <w:rPr>
          <w:rFonts w:asciiTheme="minorHAnsi" w:hAnsiTheme="minorHAnsi"/>
        </w:rPr>
      </w:pPr>
      <w:r w:rsidRPr="00127B26">
        <w:rPr>
          <w:rFonts w:asciiTheme="minorHAnsi" w:hAnsiTheme="minorHAnsi"/>
        </w:rPr>
        <w:lastRenderedPageBreak/>
        <w:t>If Door 1 and Door 2 are both unknown, DDT is likewise coded as unknown. DDT is based on the recorded Door 1 value where this value is known and either Door 2 has an identical value to that recorded for Door 1 or its value is not recorded. Where both Door 1 and Door 2 are known but are not identical, then DDT is coded as unknown. Finally, if Door 1 is not known but Door 2 is, then DDT is based on Door 2.</w:t>
      </w:r>
    </w:p>
    <w:p w:rsidR="0037579E" w:rsidRPr="00127B26" w:rsidRDefault="0037579E" w:rsidP="0037579E">
      <w:pPr>
        <w:shd w:val="clear" w:color="auto" w:fill="F2DBDB" w:themeFill="accent2" w:themeFillTint="33"/>
        <w:spacing w:after="0"/>
        <w:ind w:left="720"/>
        <w:rPr>
          <w:rFonts w:asciiTheme="minorHAnsi" w:hAnsiTheme="minorHAnsi"/>
        </w:rPr>
      </w:pPr>
      <w:bookmarkStart w:id="49" w:name="OLE_LINK1"/>
      <w:bookmarkStart w:id="50" w:name="OLE_LINK2"/>
      <w:bookmarkStart w:id="51" w:name="OLE_LINK3"/>
      <w:bookmarkStart w:id="52" w:name="OLE_LINK30"/>
      <w:bookmarkStart w:id="53" w:name="OLE_LINK31"/>
      <w:r w:rsidRPr="00127B26">
        <w:rPr>
          <w:rFonts w:asciiTheme="minorHAnsi" w:hAnsiTheme="minorHAnsi"/>
        </w:rPr>
        <w:t xml:space="preserve">Door to balloon for the directly admitted patients is then calculated as the time between the derived door time and the time of the first balloon inflation. </w:t>
      </w:r>
      <w:bookmarkStart w:id="54" w:name="OLE_LINK6"/>
      <w:bookmarkStart w:id="55" w:name="OLE_LINK7"/>
      <w:bookmarkStart w:id="56" w:name="OLE_LINK8"/>
      <w:r w:rsidRPr="00127B26">
        <w:rPr>
          <w:rFonts w:asciiTheme="minorHAnsi" w:hAnsiTheme="minorHAnsi"/>
        </w:rPr>
        <w:t>The numerator for each hospital is the number of procedures where this interval was less than 90 minutes.</w:t>
      </w:r>
      <w:bookmarkEnd w:id="54"/>
      <w:bookmarkEnd w:id="55"/>
      <w:bookmarkEnd w:id="56"/>
    </w:p>
    <w:bookmarkEnd w:id="49"/>
    <w:bookmarkEnd w:id="50"/>
    <w:bookmarkEnd w:id="51"/>
    <w:bookmarkEnd w:id="52"/>
    <w:bookmarkEnd w:id="53"/>
    <w:p w:rsidR="0037579E" w:rsidRPr="00127B26" w:rsidRDefault="0037579E" w:rsidP="0037579E">
      <w:pPr>
        <w:shd w:val="clear" w:color="auto" w:fill="F2DBDB" w:themeFill="accent2" w:themeFillTint="33"/>
        <w:spacing w:after="0"/>
        <w:ind w:left="720"/>
        <w:rPr>
          <w:rFonts w:asciiTheme="minorHAnsi" w:hAnsiTheme="minorHAnsi"/>
        </w:rPr>
      </w:pPr>
    </w:p>
    <w:p w:rsidR="0037579E" w:rsidRPr="00127B26" w:rsidRDefault="0037579E" w:rsidP="0037579E">
      <w:pPr>
        <w:shd w:val="clear" w:color="auto" w:fill="F2DBDB" w:themeFill="accent2" w:themeFillTint="33"/>
        <w:spacing w:after="0"/>
        <w:ind w:left="720"/>
        <w:rPr>
          <w:rFonts w:asciiTheme="minorHAnsi" w:hAnsiTheme="minorHAnsi"/>
        </w:rPr>
      </w:pPr>
      <w:bookmarkStart w:id="57" w:name="OLE_LINK26"/>
      <w:r w:rsidRPr="00127B26">
        <w:rPr>
          <w:rFonts w:asciiTheme="minorHAnsi" w:hAnsiTheme="minorHAnsi"/>
        </w:rPr>
        <w:t>For the inter-hospital transfer cut, the denominator is calculated using procedures where:</w:t>
      </w:r>
    </w:p>
    <w:p w:rsidR="0037579E" w:rsidRPr="00127B26" w:rsidRDefault="0037579E" w:rsidP="0037579E">
      <w:pPr>
        <w:pStyle w:val="ListParagraph"/>
        <w:numPr>
          <w:ilvl w:val="0"/>
          <w:numId w:val="5"/>
        </w:numPr>
        <w:shd w:val="clear" w:color="auto" w:fill="F2DBDB" w:themeFill="accent2" w:themeFillTint="33"/>
        <w:spacing w:after="0" w:line="276" w:lineRule="auto"/>
        <w:rPr>
          <w:sz w:val="20"/>
        </w:rPr>
      </w:pPr>
      <w:r w:rsidRPr="00127B26">
        <w:rPr>
          <w:sz w:val="20"/>
        </w:rPr>
        <w:t>the admission route is "</w:t>
      </w:r>
      <w:proofErr w:type="spellStart"/>
      <w:r w:rsidRPr="00127B26">
        <w:rPr>
          <w:sz w:val="20"/>
        </w:rPr>
        <w:t>Interhospital</w:t>
      </w:r>
      <w:proofErr w:type="spellEnd"/>
      <w:r w:rsidRPr="00127B26">
        <w:rPr>
          <w:sz w:val="20"/>
        </w:rPr>
        <w:t xml:space="preserve"> transfer"</w:t>
      </w:r>
    </w:p>
    <w:bookmarkEnd w:id="57"/>
    <w:p w:rsidR="0037579E" w:rsidRPr="00127B26" w:rsidRDefault="0037579E" w:rsidP="0037579E">
      <w:pPr>
        <w:pStyle w:val="ListParagraph"/>
        <w:numPr>
          <w:ilvl w:val="0"/>
          <w:numId w:val="5"/>
        </w:numPr>
        <w:shd w:val="clear" w:color="auto" w:fill="F2DBDB" w:themeFill="accent2" w:themeFillTint="33"/>
        <w:spacing w:after="0" w:line="276" w:lineRule="auto"/>
        <w:rPr>
          <w:sz w:val="20"/>
        </w:rPr>
      </w:pPr>
      <w:r w:rsidRPr="00127B26">
        <w:rPr>
          <w:sz w:val="20"/>
        </w:rPr>
        <w:t>the symptom onset is recorded as having occurred before arrival at the first hospital and both times are validly recorded</w:t>
      </w:r>
    </w:p>
    <w:p w:rsidR="0037579E" w:rsidRPr="00127B26" w:rsidRDefault="0037579E" w:rsidP="0037579E">
      <w:pPr>
        <w:pStyle w:val="ListParagraph"/>
        <w:numPr>
          <w:ilvl w:val="0"/>
          <w:numId w:val="5"/>
        </w:numPr>
        <w:shd w:val="clear" w:color="auto" w:fill="F2DBDB" w:themeFill="accent2" w:themeFillTint="33"/>
        <w:spacing w:after="0" w:line="276" w:lineRule="auto"/>
        <w:rPr>
          <w:sz w:val="20"/>
        </w:rPr>
      </w:pPr>
      <w:r w:rsidRPr="00127B26">
        <w:rPr>
          <w:sz w:val="20"/>
        </w:rPr>
        <w:t>the arrival at the PCI hospital is recorded as having occurred before both the time of first balloon and all times are validly recorded</w:t>
      </w:r>
    </w:p>
    <w:p w:rsidR="0037579E" w:rsidRPr="00127B26" w:rsidRDefault="0037579E" w:rsidP="0037579E">
      <w:pPr>
        <w:shd w:val="clear" w:color="auto" w:fill="F2DBDB" w:themeFill="accent2" w:themeFillTint="33"/>
        <w:spacing w:after="0"/>
        <w:ind w:left="1080"/>
        <w:rPr>
          <w:rFonts w:asciiTheme="minorHAnsi" w:hAnsiTheme="minorHAnsi"/>
        </w:rPr>
      </w:pPr>
      <w:r w:rsidRPr="00127B26">
        <w:rPr>
          <w:rFonts w:asciiTheme="minorHAnsi" w:hAnsiTheme="minorHAnsi"/>
        </w:rPr>
        <w:t xml:space="preserve">Door to balloon for the </w:t>
      </w:r>
      <w:proofErr w:type="spellStart"/>
      <w:r w:rsidRPr="00127B26">
        <w:rPr>
          <w:rFonts w:asciiTheme="minorHAnsi" w:hAnsiTheme="minorHAnsi"/>
        </w:rPr>
        <w:t>interhospital</w:t>
      </w:r>
      <w:proofErr w:type="spellEnd"/>
      <w:r w:rsidRPr="00127B26">
        <w:rPr>
          <w:rFonts w:asciiTheme="minorHAnsi" w:hAnsiTheme="minorHAnsi"/>
        </w:rPr>
        <w:t xml:space="preserve"> transferred patients is then calculated as the time between the date of arrival at the PCI hospital and the time of the first balloon inflation. The numerator for each hospital is the number of procedures where this interval was less than 90 minutes.</w:t>
      </w:r>
    </w:p>
    <w:p w:rsidR="0037579E" w:rsidRPr="00127B26" w:rsidRDefault="0037579E" w:rsidP="0037579E">
      <w:pPr>
        <w:shd w:val="clear" w:color="auto" w:fill="F2DBDB" w:themeFill="accent2" w:themeFillTint="33"/>
        <w:spacing w:after="0"/>
        <w:ind w:left="1080"/>
        <w:rPr>
          <w:rFonts w:asciiTheme="minorHAnsi" w:hAnsiTheme="minorHAnsi"/>
        </w:rPr>
      </w:pPr>
      <w:bookmarkStart w:id="58" w:name="OLE_LINK36"/>
      <w:bookmarkStart w:id="59" w:name="OLE_LINK37"/>
    </w:p>
    <w:p w:rsidR="0037579E" w:rsidRPr="00127B26" w:rsidRDefault="0037579E" w:rsidP="0037579E">
      <w:pPr>
        <w:shd w:val="clear" w:color="auto" w:fill="F2DBDB" w:themeFill="accent2" w:themeFillTint="33"/>
        <w:spacing w:after="0"/>
        <w:ind w:left="1080"/>
        <w:rPr>
          <w:rFonts w:asciiTheme="minorHAnsi" w:hAnsiTheme="minorHAnsi"/>
        </w:rPr>
      </w:pPr>
      <w:r w:rsidRPr="00127B26">
        <w:rPr>
          <w:rFonts w:asciiTheme="minorHAnsi" w:hAnsiTheme="minorHAnsi"/>
        </w:rPr>
        <w:t xml:space="preserve">For each centre, the numerators for the direct admissions and </w:t>
      </w:r>
      <w:proofErr w:type="spellStart"/>
      <w:r w:rsidRPr="00127B26">
        <w:rPr>
          <w:rFonts w:asciiTheme="minorHAnsi" w:hAnsiTheme="minorHAnsi"/>
        </w:rPr>
        <w:t>interhospital</w:t>
      </w:r>
      <w:proofErr w:type="spellEnd"/>
      <w:r w:rsidRPr="00127B26">
        <w:rPr>
          <w:rFonts w:asciiTheme="minorHAnsi" w:hAnsiTheme="minorHAnsi"/>
        </w:rPr>
        <w:t xml:space="preserve"> transfers are summed. Likewise, the denominators are combined. The resulting values are used to determine the overall percentage of primary PCI procedures in each centre where the door to balloon time was </w:t>
      </w:r>
      <w:proofErr w:type="gramStart"/>
      <w:r w:rsidRPr="00127B26">
        <w:rPr>
          <w:rFonts w:asciiTheme="minorHAnsi" w:hAnsiTheme="minorHAnsi"/>
        </w:rPr>
        <w:t>under</w:t>
      </w:r>
      <w:proofErr w:type="gramEnd"/>
      <w:r w:rsidRPr="00127B26">
        <w:rPr>
          <w:rFonts w:asciiTheme="minorHAnsi" w:hAnsiTheme="minorHAnsi"/>
        </w:rPr>
        <w:t xml:space="preserve"> 90 minutes.</w:t>
      </w:r>
    </w:p>
    <w:bookmarkEnd w:id="58"/>
    <w:bookmarkEnd w:id="59"/>
    <w:p w:rsidR="0037579E" w:rsidRPr="00127B26" w:rsidRDefault="0037579E" w:rsidP="0037579E">
      <w:pPr>
        <w:spacing w:after="0"/>
        <w:rPr>
          <w:rFonts w:asciiTheme="minorHAnsi" w:hAnsiTheme="minorHAnsi"/>
        </w:rPr>
      </w:pPr>
    </w:p>
    <w:bookmarkEnd w:id="32"/>
    <w:bookmarkEnd w:id="33"/>
    <w:bookmarkEnd w:id="34"/>
    <w:p w:rsidR="0037579E" w:rsidRPr="00127B26" w:rsidRDefault="0037579E" w:rsidP="0037579E">
      <w:pPr>
        <w:spacing w:after="0"/>
        <w:rPr>
          <w:rFonts w:asciiTheme="minorHAnsi" w:hAnsiTheme="minorHAnsi"/>
        </w:rPr>
      </w:pPr>
    </w:p>
    <w:p w:rsidR="0037579E" w:rsidRPr="00127B26" w:rsidRDefault="00D15BCF" w:rsidP="0037579E">
      <w:pPr>
        <w:spacing w:after="0"/>
        <w:rPr>
          <w:rFonts w:asciiTheme="minorHAnsi" w:hAnsiTheme="minorHAnsi"/>
          <w:b/>
          <w:sz w:val="26"/>
        </w:rPr>
      </w:pPr>
      <w:r>
        <w:rPr>
          <w:rFonts w:asciiTheme="minorHAnsi" w:hAnsiTheme="minorHAnsi"/>
          <w:b/>
          <w:sz w:val="26"/>
        </w:rPr>
        <w:t xml:space="preserve">1.5 </w:t>
      </w:r>
      <w:r w:rsidR="00BE00D3" w:rsidRPr="00127B26">
        <w:rPr>
          <w:rFonts w:asciiTheme="minorHAnsi" w:hAnsiTheme="minorHAnsi"/>
          <w:b/>
          <w:sz w:val="26"/>
        </w:rPr>
        <w:t>Centre-</w:t>
      </w:r>
      <w:r w:rsidR="00E828A4" w:rsidRPr="00127B26">
        <w:rPr>
          <w:rFonts w:asciiTheme="minorHAnsi" w:hAnsiTheme="minorHAnsi"/>
          <w:b/>
          <w:sz w:val="26"/>
        </w:rPr>
        <w:t>S</w:t>
      </w:r>
      <w:r w:rsidR="0037579E" w:rsidRPr="00127B26">
        <w:rPr>
          <w:rFonts w:asciiTheme="minorHAnsi" w:hAnsiTheme="minorHAnsi"/>
          <w:b/>
          <w:sz w:val="26"/>
        </w:rPr>
        <w:t xml:space="preserve">pecific </w:t>
      </w:r>
      <w:r w:rsidR="00E828A4" w:rsidRPr="00127B26">
        <w:rPr>
          <w:rFonts w:asciiTheme="minorHAnsi" w:hAnsiTheme="minorHAnsi"/>
          <w:b/>
          <w:sz w:val="26"/>
        </w:rPr>
        <w:t>D</w:t>
      </w:r>
      <w:r w:rsidR="0037579E" w:rsidRPr="00127B26">
        <w:rPr>
          <w:rFonts w:asciiTheme="minorHAnsi" w:hAnsiTheme="minorHAnsi"/>
          <w:b/>
          <w:sz w:val="26"/>
        </w:rPr>
        <w:t xml:space="preserve">elays to </w:t>
      </w:r>
      <w:r w:rsidR="00E828A4" w:rsidRPr="00127B26">
        <w:rPr>
          <w:rFonts w:asciiTheme="minorHAnsi" w:hAnsiTheme="minorHAnsi"/>
          <w:b/>
          <w:sz w:val="26"/>
        </w:rPr>
        <w:t>Treatment: P</w:t>
      </w:r>
      <w:r w:rsidR="0037579E" w:rsidRPr="00127B26">
        <w:rPr>
          <w:rFonts w:asciiTheme="minorHAnsi" w:hAnsiTheme="minorHAnsi"/>
          <w:b/>
          <w:sz w:val="26"/>
        </w:rPr>
        <w:t xml:space="preserve">atients </w:t>
      </w:r>
      <w:r w:rsidR="00E828A4" w:rsidRPr="00127B26">
        <w:rPr>
          <w:rFonts w:asciiTheme="minorHAnsi" w:hAnsiTheme="minorHAnsi"/>
          <w:b/>
          <w:sz w:val="26"/>
        </w:rPr>
        <w:t>P</w:t>
      </w:r>
      <w:r w:rsidR="0037579E" w:rsidRPr="00127B26">
        <w:rPr>
          <w:rFonts w:asciiTheme="minorHAnsi" w:hAnsiTheme="minorHAnsi"/>
          <w:b/>
          <w:sz w:val="26"/>
        </w:rPr>
        <w:t>resenting with NSTEMI</w:t>
      </w:r>
    </w:p>
    <w:p w:rsidR="0037579E" w:rsidRDefault="0037579E" w:rsidP="0037579E">
      <w:pPr>
        <w:spacing w:after="0"/>
        <w:rPr>
          <w:rFonts w:asciiTheme="minorHAnsi" w:hAnsiTheme="minorHAnsi"/>
        </w:rPr>
      </w:pPr>
      <w:r w:rsidRPr="00127B26">
        <w:rPr>
          <w:rFonts w:asciiTheme="minorHAnsi" w:hAnsiTheme="minorHAnsi"/>
        </w:rPr>
        <w:t xml:space="preserve">This measure tries to capture the entire delay for a patient, from admission to the first hospital (of a series if that has occurred), to ultimate treatment by PCI.  All patients treated for NSTEMI, unstable angina or convalescent STEMI are included.  Data are presented as percentage treated within 72 hours of initial presentation. </w:t>
      </w:r>
      <w:bookmarkStart w:id="60" w:name="OLE_LINK34"/>
      <w:bookmarkStart w:id="61" w:name="OLE_LINK35"/>
      <w:bookmarkStart w:id="62" w:name="OLE_LINK72"/>
      <w:bookmarkStart w:id="63" w:name="OLE_LINK73"/>
      <w:r w:rsidRPr="00127B26">
        <w:rPr>
          <w:rFonts w:asciiTheme="minorHAnsi" w:hAnsiTheme="minorHAnsi"/>
        </w:rPr>
        <w:t xml:space="preserve">This is reported for the most recent year </w:t>
      </w:r>
      <w:bookmarkEnd w:id="60"/>
      <w:bookmarkEnd w:id="61"/>
      <w:r w:rsidR="004336B3">
        <w:rPr>
          <w:rFonts w:asciiTheme="minorHAnsi" w:hAnsiTheme="minorHAnsi"/>
        </w:rPr>
        <w:t xml:space="preserve">(not all three years) </w:t>
      </w:r>
      <w:r w:rsidR="000F0574">
        <w:rPr>
          <w:rFonts w:asciiTheme="minorHAnsi" w:hAnsiTheme="minorHAnsi"/>
        </w:rPr>
        <w:t>and is included in hospital reports only.</w:t>
      </w:r>
      <w:bookmarkEnd w:id="62"/>
      <w:bookmarkEnd w:id="63"/>
    </w:p>
    <w:p w:rsidR="00D15BCF" w:rsidRDefault="00D15BCF" w:rsidP="0037579E">
      <w:pPr>
        <w:spacing w:after="0"/>
        <w:rPr>
          <w:rFonts w:asciiTheme="minorHAnsi" w:hAnsiTheme="minorHAnsi"/>
        </w:rPr>
      </w:pPr>
    </w:p>
    <w:p w:rsidR="00D15BCF" w:rsidRPr="00D15BCF" w:rsidRDefault="00D15BCF" w:rsidP="0037579E">
      <w:pPr>
        <w:spacing w:after="0"/>
        <w:rPr>
          <w:rFonts w:asciiTheme="minorHAnsi" w:hAnsiTheme="minorHAnsi"/>
          <w:i/>
        </w:rPr>
      </w:pPr>
      <w:r w:rsidRPr="00D15BCF">
        <w:rPr>
          <w:rFonts w:asciiTheme="minorHAnsi" w:hAnsiTheme="minorHAnsi"/>
          <w:i/>
        </w:rPr>
        <w:t>Data completeness assessment</w:t>
      </w:r>
    </w:p>
    <w:p w:rsidR="00D15BCF" w:rsidRDefault="00D15BCF" w:rsidP="0037579E">
      <w:pPr>
        <w:spacing w:after="0"/>
        <w:rPr>
          <w:rFonts w:asciiTheme="minorHAnsi" w:hAnsiTheme="minorHAnsi"/>
        </w:rPr>
      </w:pPr>
      <w:r>
        <w:rPr>
          <w:rFonts w:asciiTheme="minorHAnsi" w:hAnsiTheme="minorHAnsi"/>
        </w:rPr>
        <w:t>Route of admission is required to analyse these data.  Completeness of this field is provided.  To assess delays to treatment for those admitted directly to a PCI centre, admission time is also needed (derived door time ‘DDT’ is used as defined below).  To assess IHT delays, we need to be able to exclude patients who develop symptoms while already in the referring hospital (the analysis is only for patients developing symptoms while in the community).  To identify these patients we need to know whether the NSTEMI symptoms occurred before or after admission to that centre – therefore symptom onset and admission to referring hospital are required.  Data completeness for these fields is therefore also provided.</w:t>
      </w:r>
    </w:p>
    <w:p w:rsidR="00D15BCF" w:rsidRDefault="00D15BCF" w:rsidP="0037579E">
      <w:pPr>
        <w:spacing w:after="0"/>
        <w:rPr>
          <w:rFonts w:asciiTheme="minorHAnsi" w:hAnsiTheme="minorHAnsi"/>
        </w:rPr>
      </w:pPr>
    </w:p>
    <w:p w:rsidR="000F0574" w:rsidRPr="00127B26" w:rsidRDefault="000F0574" w:rsidP="0037579E">
      <w:pPr>
        <w:spacing w:after="0"/>
        <w:rPr>
          <w:rFonts w:asciiTheme="minorHAnsi" w:hAnsiTheme="minorHAnsi"/>
        </w:rPr>
      </w:pPr>
    </w:p>
    <w:p w:rsidR="000F0574" w:rsidRPr="000F0574" w:rsidRDefault="000F0574" w:rsidP="000F0574">
      <w:pPr>
        <w:spacing w:after="0"/>
        <w:rPr>
          <w:rFonts w:asciiTheme="minorHAnsi" w:hAnsiTheme="minorHAnsi"/>
          <w:i/>
        </w:rPr>
      </w:pPr>
      <w:r w:rsidRPr="000F0574">
        <w:rPr>
          <w:rFonts w:asciiTheme="minorHAnsi" w:hAnsiTheme="minorHAnsi"/>
          <w:i/>
        </w:rPr>
        <w:t>Basic Summary of Exclusions:</w:t>
      </w:r>
    </w:p>
    <w:p w:rsidR="0037579E" w:rsidRPr="00127B26" w:rsidRDefault="0037579E" w:rsidP="0037579E">
      <w:pPr>
        <w:spacing w:after="0"/>
        <w:rPr>
          <w:rFonts w:asciiTheme="minorHAnsi" w:hAnsiTheme="minorHAnsi"/>
        </w:rPr>
      </w:pPr>
      <w:r w:rsidRPr="00127B26">
        <w:rPr>
          <w:rFonts w:asciiTheme="minorHAnsi" w:hAnsiTheme="minorHAnsi"/>
        </w:rPr>
        <w:t>1. Symptom onset while already in hospital (same logic as used for the patients with STEMI)</w:t>
      </w:r>
    </w:p>
    <w:p w:rsidR="0037579E" w:rsidRPr="00127B26" w:rsidRDefault="0037579E" w:rsidP="0037579E">
      <w:pPr>
        <w:spacing w:after="0"/>
        <w:rPr>
          <w:rFonts w:asciiTheme="minorHAnsi" w:hAnsiTheme="minorHAnsi"/>
        </w:rPr>
      </w:pPr>
    </w:p>
    <w:p w:rsidR="000F0574" w:rsidRPr="000F0574" w:rsidRDefault="000F0574" w:rsidP="000F0574">
      <w:pPr>
        <w:shd w:val="clear" w:color="auto" w:fill="F2DBDB" w:themeFill="accent2" w:themeFillTint="33"/>
        <w:spacing w:after="0"/>
        <w:rPr>
          <w:rFonts w:asciiTheme="minorHAnsi" w:hAnsiTheme="minorHAnsi"/>
          <w:i/>
        </w:rPr>
      </w:pPr>
      <w:r w:rsidRPr="000F0574">
        <w:rPr>
          <w:rFonts w:asciiTheme="minorHAnsi" w:hAnsiTheme="minorHAnsi"/>
          <w:i/>
        </w:rPr>
        <w:t>Full Explanation of Calculation:</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 xml:space="preserve">A primary cut is created </w:t>
      </w:r>
      <w:r w:rsidRPr="00D15BCF">
        <w:rPr>
          <w:rFonts w:asciiTheme="minorHAnsi" w:hAnsiTheme="minorHAnsi"/>
          <w:b/>
        </w:rPr>
        <w:t>retaining</w:t>
      </w:r>
      <w:r w:rsidRPr="00127B26">
        <w:rPr>
          <w:rFonts w:asciiTheme="minorHAnsi" w:hAnsiTheme="minorHAnsi"/>
        </w:rPr>
        <w:t xml:space="preserve"> only records where:</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-at least one lesion is known to have been attempted</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-the indication for intervention is "ACS - UA, NSTEMI or convalescent STEMI"</w:t>
      </w:r>
    </w:p>
    <w:p w:rsidR="0037579E" w:rsidRPr="00127B26" w:rsidRDefault="0037579E" w:rsidP="0037579E">
      <w:pPr>
        <w:shd w:val="clear" w:color="auto" w:fill="F2DBDB" w:themeFill="accent2" w:themeFillTint="33"/>
        <w:spacing w:after="0"/>
        <w:rPr>
          <w:rFonts w:asciiTheme="minorHAnsi" w:hAnsiTheme="minorHAnsi"/>
        </w:rPr>
      </w:pPr>
      <w:bookmarkStart w:id="64" w:name="OLE_LINK27"/>
      <w:bookmarkStart w:id="65" w:name="OLE_LINK28"/>
      <w:bookmarkStart w:id="66" w:name="OLE_LINK29"/>
      <w:r w:rsidRPr="00127B26">
        <w:rPr>
          <w:rFonts w:asciiTheme="minorHAnsi" w:hAnsiTheme="minorHAnsi"/>
        </w:rPr>
        <w:lastRenderedPageBreak/>
        <w:t>-where both fields are recorded and valid, symptom onset is known to have occurred before the first balloon</w:t>
      </w:r>
    </w:p>
    <w:bookmarkEnd w:id="64"/>
    <w:bookmarkEnd w:id="65"/>
    <w:bookmarkEnd w:id="66"/>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symptom onset is known to have occurred before discharge date</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the first balloon is known to have occurred before discharge date</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t>
      </w:r>
      <w:r w:rsidR="000F0574">
        <w:rPr>
          <w:rFonts w:asciiTheme="minorHAnsi" w:hAnsiTheme="minorHAnsi"/>
        </w:rPr>
        <w:t>w</w:t>
      </w:r>
      <w:r w:rsidRPr="00127B26">
        <w:rPr>
          <w:rFonts w:asciiTheme="minorHAnsi" w:hAnsiTheme="minorHAnsi"/>
        </w:rPr>
        <w:t>here both fields are recorded and valid, symptom onset is known to have occurred before the procedure time</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the first balloon and procedure time occurred within the same 24 hour window</w:t>
      </w: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-where both fields are recorded and valid, the procedure time occurred before or on the same day as the discharge date.</w:t>
      </w:r>
    </w:p>
    <w:p w:rsidR="0037579E" w:rsidRPr="00127B26" w:rsidRDefault="0037579E" w:rsidP="0037579E">
      <w:pPr>
        <w:shd w:val="clear" w:color="auto" w:fill="F2DBDB" w:themeFill="accent2" w:themeFillTint="33"/>
        <w:spacing w:after="0"/>
        <w:rPr>
          <w:rFonts w:asciiTheme="minorHAnsi" w:hAnsiTheme="minorHAnsi"/>
        </w:rPr>
      </w:pPr>
    </w:p>
    <w:p w:rsidR="0037579E" w:rsidRPr="00127B26" w:rsidRDefault="0037579E" w:rsidP="0037579E">
      <w:pPr>
        <w:shd w:val="clear" w:color="auto" w:fill="F2DBDB" w:themeFill="accent2" w:themeFillTint="33"/>
        <w:spacing w:after="0"/>
        <w:ind w:left="720"/>
        <w:rPr>
          <w:rFonts w:asciiTheme="minorHAnsi" w:hAnsiTheme="minorHAnsi"/>
        </w:rPr>
      </w:pPr>
      <w:bookmarkStart w:id="67" w:name="OLE_LINK25"/>
      <w:r w:rsidRPr="00127B26">
        <w:rPr>
          <w:rFonts w:asciiTheme="minorHAnsi" w:hAnsiTheme="minorHAnsi"/>
        </w:rPr>
        <w:t>For the direct admission cut, the denominator is calculated using procedures where:</w:t>
      </w:r>
    </w:p>
    <w:p w:rsidR="0037579E" w:rsidRPr="00127B26" w:rsidRDefault="0037579E" w:rsidP="0037579E">
      <w:pPr>
        <w:pStyle w:val="ListParagraph"/>
        <w:numPr>
          <w:ilvl w:val="0"/>
          <w:numId w:val="4"/>
        </w:numPr>
        <w:shd w:val="clear" w:color="auto" w:fill="F2DBDB" w:themeFill="accent2" w:themeFillTint="33"/>
        <w:spacing w:after="0" w:line="276" w:lineRule="auto"/>
        <w:rPr>
          <w:sz w:val="20"/>
        </w:rPr>
      </w:pPr>
      <w:r w:rsidRPr="00127B26">
        <w:rPr>
          <w:sz w:val="20"/>
        </w:rPr>
        <w:t>the admission route is "Direct to cardiac centre (from the community)"</w:t>
      </w:r>
    </w:p>
    <w:p w:rsidR="0037579E" w:rsidRPr="00127B26" w:rsidRDefault="0037579E" w:rsidP="0037579E">
      <w:pPr>
        <w:pStyle w:val="ListParagraph"/>
        <w:numPr>
          <w:ilvl w:val="0"/>
          <w:numId w:val="4"/>
        </w:numPr>
        <w:shd w:val="clear" w:color="auto" w:fill="F2DBDB" w:themeFill="accent2" w:themeFillTint="33"/>
        <w:spacing w:after="0" w:line="276" w:lineRule="auto"/>
        <w:rPr>
          <w:sz w:val="20"/>
        </w:rPr>
      </w:pPr>
      <w:r w:rsidRPr="00127B26">
        <w:rPr>
          <w:sz w:val="20"/>
        </w:rPr>
        <w:t>the derived door time (DDT) is known and valid</w:t>
      </w:r>
    </w:p>
    <w:p w:rsidR="0037579E" w:rsidRPr="00127B26" w:rsidRDefault="0037579E" w:rsidP="0037579E">
      <w:pPr>
        <w:pStyle w:val="ListParagraph"/>
        <w:numPr>
          <w:ilvl w:val="0"/>
          <w:numId w:val="4"/>
        </w:numPr>
        <w:shd w:val="clear" w:color="auto" w:fill="F2DBDB" w:themeFill="accent2" w:themeFillTint="33"/>
        <w:spacing w:after="0" w:line="276" w:lineRule="auto"/>
        <w:rPr>
          <w:sz w:val="20"/>
        </w:rPr>
      </w:pPr>
      <w:r w:rsidRPr="00127B26">
        <w:rPr>
          <w:sz w:val="20"/>
        </w:rPr>
        <w:t>the procedure time is known and valid</w:t>
      </w:r>
    </w:p>
    <w:p w:rsidR="0037579E" w:rsidRPr="00127B26" w:rsidRDefault="0037579E" w:rsidP="0037579E">
      <w:pPr>
        <w:pStyle w:val="ListParagraph"/>
        <w:numPr>
          <w:ilvl w:val="0"/>
          <w:numId w:val="4"/>
        </w:numPr>
        <w:shd w:val="clear" w:color="auto" w:fill="F2DBDB" w:themeFill="accent2" w:themeFillTint="33"/>
        <w:spacing w:after="0" w:line="276" w:lineRule="auto"/>
        <w:rPr>
          <w:sz w:val="20"/>
        </w:rPr>
      </w:pPr>
      <w:r w:rsidRPr="00127B26">
        <w:rPr>
          <w:sz w:val="20"/>
        </w:rPr>
        <w:t>the DDT is known to have occurred before the procedure time</w:t>
      </w:r>
    </w:p>
    <w:p w:rsidR="0037579E" w:rsidRPr="00127B26" w:rsidRDefault="0037579E" w:rsidP="0037579E">
      <w:pPr>
        <w:shd w:val="clear" w:color="auto" w:fill="F2DBDB" w:themeFill="accent2" w:themeFillTint="33"/>
        <w:spacing w:after="0"/>
        <w:ind w:left="1080"/>
        <w:rPr>
          <w:rFonts w:asciiTheme="minorHAnsi" w:hAnsiTheme="minorHAnsi"/>
        </w:rPr>
      </w:pPr>
      <w:bookmarkStart w:id="68" w:name="OLE_LINK32"/>
      <w:bookmarkStart w:id="69" w:name="OLE_LINK33"/>
      <w:r w:rsidRPr="00127B26">
        <w:rPr>
          <w:rFonts w:asciiTheme="minorHAnsi" w:hAnsiTheme="minorHAnsi"/>
        </w:rPr>
        <w:t xml:space="preserve">Door to balloon for the directly admitted patients is then calculated as the time between the derived door time and the time of the procedure. The numerator for each hospital is the number of procedures where this interval was less than 72 hours. </w:t>
      </w:r>
    </w:p>
    <w:bookmarkEnd w:id="67"/>
    <w:bookmarkEnd w:id="68"/>
    <w:bookmarkEnd w:id="69"/>
    <w:p w:rsidR="0037579E" w:rsidRPr="00127B26" w:rsidRDefault="0037579E" w:rsidP="0037579E">
      <w:pPr>
        <w:shd w:val="clear" w:color="auto" w:fill="F2DBDB" w:themeFill="accent2" w:themeFillTint="33"/>
        <w:spacing w:after="0"/>
        <w:rPr>
          <w:rFonts w:asciiTheme="minorHAnsi" w:hAnsiTheme="minorHAnsi"/>
        </w:rPr>
      </w:pPr>
    </w:p>
    <w:p w:rsidR="0037579E" w:rsidRPr="00127B26" w:rsidRDefault="0037579E" w:rsidP="0037579E">
      <w:pPr>
        <w:shd w:val="clear" w:color="auto" w:fill="F2DBDB" w:themeFill="accent2" w:themeFillTint="33"/>
        <w:spacing w:after="0"/>
        <w:ind w:left="720"/>
        <w:rPr>
          <w:rFonts w:asciiTheme="minorHAnsi" w:hAnsiTheme="minorHAnsi"/>
        </w:rPr>
      </w:pPr>
      <w:r w:rsidRPr="00127B26">
        <w:rPr>
          <w:rFonts w:asciiTheme="minorHAnsi" w:hAnsiTheme="minorHAnsi"/>
        </w:rPr>
        <w:t>For the inter-hospital transfer cut, the denominator is calculated using procedures where:</w:t>
      </w:r>
    </w:p>
    <w:p w:rsidR="0037579E" w:rsidRPr="00127B26" w:rsidRDefault="0037579E" w:rsidP="0037579E">
      <w:pPr>
        <w:pStyle w:val="ListParagraph"/>
        <w:numPr>
          <w:ilvl w:val="0"/>
          <w:numId w:val="5"/>
        </w:numPr>
        <w:shd w:val="clear" w:color="auto" w:fill="F2DBDB" w:themeFill="accent2" w:themeFillTint="33"/>
        <w:spacing w:after="0" w:line="276" w:lineRule="auto"/>
        <w:rPr>
          <w:sz w:val="20"/>
        </w:rPr>
      </w:pPr>
      <w:r w:rsidRPr="00127B26">
        <w:rPr>
          <w:sz w:val="20"/>
        </w:rPr>
        <w:t>the admission route is "</w:t>
      </w:r>
      <w:proofErr w:type="spellStart"/>
      <w:r w:rsidRPr="00127B26">
        <w:rPr>
          <w:sz w:val="20"/>
        </w:rPr>
        <w:t>Interhospital</w:t>
      </w:r>
      <w:proofErr w:type="spellEnd"/>
      <w:r w:rsidRPr="00127B26">
        <w:rPr>
          <w:sz w:val="20"/>
        </w:rPr>
        <w:t xml:space="preserve"> transfer"</w:t>
      </w:r>
    </w:p>
    <w:p w:rsidR="0037579E" w:rsidRPr="00127B26" w:rsidRDefault="0037579E" w:rsidP="0037579E">
      <w:pPr>
        <w:pStyle w:val="ListParagraph"/>
        <w:numPr>
          <w:ilvl w:val="0"/>
          <w:numId w:val="5"/>
        </w:numPr>
        <w:shd w:val="clear" w:color="auto" w:fill="F2DBDB" w:themeFill="accent2" w:themeFillTint="33"/>
        <w:spacing w:after="0" w:line="276" w:lineRule="auto"/>
        <w:rPr>
          <w:sz w:val="20"/>
        </w:rPr>
      </w:pPr>
      <w:r w:rsidRPr="00127B26">
        <w:rPr>
          <w:sz w:val="20"/>
        </w:rPr>
        <w:t>symptom onset is known to have occurred before the arrival time at the first hospital and both fields are known and valid</w:t>
      </w:r>
    </w:p>
    <w:p w:rsidR="0037579E" w:rsidRPr="00127B26" w:rsidRDefault="0037579E" w:rsidP="0037579E">
      <w:pPr>
        <w:pStyle w:val="ListParagraph"/>
        <w:numPr>
          <w:ilvl w:val="0"/>
          <w:numId w:val="5"/>
        </w:numPr>
        <w:shd w:val="clear" w:color="auto" w:fill="F2DBDB" w:themeFill="accent2" w:themeFillTint="33"/>
        <w:spacing w:after="0" w:line="276" w:lineRule="auto"/>
        <w:rPr>
          <w:sz w:val="20"/>
        </w:rPr>
      </w:pPr>
      <w:r w:rsidRPr="00127B26">
        <w:rPr>
          <w:sz w:val="20"/>
        </w:rPr>
        <w:t>the procedure time is known and valid</w:t>
      </w:r>
    </w:p>
    <w:p w:rsidR="0037579E" w:rsidRPr="00127B26" w:rsidRDefault="0037579E" w:rsidP="0037579E">
      <w:pPr>
        <w:pStyle w:val="ListParagraph"/>
        <w:numPr>
          <w:ilvl w:val="0"/>
          <w:numId w:val="5"/>
        </w:numPr>
        <w:shd w:val="clear" w:color="auto" w:fill="F2DBDB" w:themeFill="accent2" w:themeFillTint="33"/>
        <w:spacing w:after="0" w:line="276" w:lineRule="auto"/>
        <w:rPr>
          <w:sz w:val="20"/>
        </w:rPr>
      </w:pPr>
      <w:r w:rsidRPr="00127B26">
        <w:rPr>
          <w:sz w:val="20"/>
        </w:rPr>
        <w:t>the arrival time at the first hospital occurred before the procedure time</w:t>
      </w:r>
    </w:p>
    <w:p w:rsidR="0037579E" w:rsidRPr="00127B26" w:rsidRDefault="0037579E" w:rsidP="0037579E">
      <w:pPr>
        <w:shd w:val="clear" w:color="auto" w:fill="F2DBDB" w:themeFill="accent2" w:themeFillTint="33"/>
        <w:spacing w:after="0"/>
        <w:ind w:left="1080"/>
        <w:rPr>
          <w:rFonts w:asciiTheme="minorHAnsi" w:hAnsiTheme="minorHAnsi"/>
        </w:rPr>
      </w:pPr>
      <w:r w:rsidRPr="00127B26">
        <w:rPr>
          <w:rFonts w:asciiTheme="minorHAnsi" w:hAnsiTheme="minorHAnsi"/>
        </w:rPr>
        <w:t xml:space="preserve">Door to balloon for the directly admitted patients is then calculated as the time between the arrival time at the first hospital and the time of the procedure. The numerator for each hospital is the number of procedures where this interval was less than 72 hours. </w:t>
      </w:r>
    </w:p>
    <w:p w:rsidR="0037579E" w:rsidRPr="00127B26" w:rsidRDefault="0037579E" w:rsidP="0037579E">
      <w:pPr>
        <w:shd w:val="clear" w:color="auto" w:fill="F2DBDB" w:themeFill="accent2" w:themeFillTint="33"/>
        <w:spacing w:after="0"/>
        <w:ind w:left="1080"/>
        <w:rPr>
          <w:rFonts w:asciiTheme="minorHAnsi" w:hAnsiTheme="minorHAnsi"/>
        </w:rPr>
      </w:pPr>
    </w:p>
    <w:p w:rsidR="0037579E" w:rsidRPr="00127B26" w:rsidRDefault="0037579E" w:rsidP="0037579E">
      <w:pPr>
        <w:shd w:val="clear" w:color="auto" w:fill="F2DBDB" w:themeFill="accent2" w:themeFillTint="33"/>
        <w:spacing w:after="0"/>
        <w:ind w:left="1080"/>
        <w:rPr>
          <w:rFonts w:asciiTheme="minorHAnsi" w:hAnsiTheme="minorHAnsi"/>
        </w:rPr>
      </w:pPr>
    </w:p>
    <w:p w:rsidR="0037579E" w:rsidRPr="00127B26" w:rsidRDefault="0037579E" w:rsidP="0037579E">
      <w:pPr>
        <w:shd w:val="clear" w:color="auto" w:fill="F2DBDB" w:themeFill="accent2" w:themeFillTint="33"/>
        <w:spacing w:after="0"/>
        <w:rPr>
          <w:rFonts w:asciiTheme="minorHAnsi" w:hAnsiTheme="minorHAnsi"/>
        </w:rPr>
      </w:pPr>
      <w:r w:rsidRPr="00127B26">
        <w:rPr>
          <w:rFonts w:asciiTheme="minorHAnsi" w:hAnsiTheme="minorHAnsi"/>
        </w:rPr>
        <w:t>For each centre, the numerators for the direct admissions and inter</w:t>
      </w:r>
      <w:r w:rsidR="000A4DAC">
        <w:rPr>
          <w:rFonts w:asciiTheme="minorHAnsi" w:hAnsiTheme="minorHAnsi"/>
        </w:rPr>
        <w:t>-</w:t>
      </w:r>
      <w:r w:rsidRPr="00127B26">
        <w:rPr>
          <w:rFonts w:asciiTheme="minorHAnsi" w:hAnsiTheme="minorHAnsi"/>
        </w:rPr>
        <w:t xml:space="preserve">hospital transfers are summed. Likewise, the denominators are combined. The resulting values are used to determine the overall percentage of </w:t>
      </w:r>
      <w:proofErr w:type="spellStart"/>
      <w:r w:rsidRPr="00127B26">
        <w:rPr>
          <w:rFonts w:asciiTheme="minorHAnsi" w:hAnsiTheme="minorHAnsi"/>
        </w:rPr>
        <w:t>nSTEMI</w:t>
      </w:r>
      <w:proofErr w:type="spellEnd"/>
      <w:r w:rsidRPr="00127B26">
        <w:rPr>
          <w:rFonts w:asciiTheme="minorHAnsi" w:hAnsiTheme="minorHAnsi"/>
        </w:rPr>
        <w:t xml:space="preserve"> procedures in each centre where the door to balloon time was </w:t>
      </w:r>
      <w:proofErr w:type="gramStart"/>
      <w:r w:rsidRPr="00127B26">
        <w:rPr>
          <w:rFonts w:asciiTheme="minorHAnsi" w:hAnsiTheme="minorHAnsi"/>
        </w:rPr>
        <w:t>under</w:t>
      </w:r>
      <w:proofErr w:type="gramEnd"/>
      <w:r w:rsidRPr="00127B26">
        <w:rPr>
          <w:rFonts w:asciiTheme="minorHAnsi" w:hAnsiTheme="minorHAnsi"/>
        </w:rPr>
        <w:t xml:space="preserve"> 72 hours.</w:t>
      </w:r>
    </w:p>
    <w:p w:rsidR="0037579E" w:rsidRDefault="0037579E" w:rsidP="0037579E">
      <w:pPr>
        <w:spacing w:after="0"/>
        <w:rPr>
          <w:rFonts w:asciiTheme="minorHAnsi" w:hAnsiTheme="minorHAnsi"/>
        </w:rPr>
      </w:pPr>
    </w:p>
    <w:p w:rsidR="000F0574" w:rsidRDefault="000F0574" w:rsidP="0037579E">
      <w:pPr>
        <w:spacing w:after="0"/>
        <w:rPr>
          <w:rFonts w:asciiTheme="minorHAnsi" w:hAnsiTheme="minorHAnsi"/>
        </w:rPr>
      </w:pPr>
    </w:p>
    <w:p w:rsidR="00D15BCF" w:rsidRDefault="00D15BCF">
      <w:pPr>
        <w:rPr>
          <w:rFonts w:asciiTheme="minorHAnsi" w:hAnsiTheme="minorHAnsi"/>
        </w:rPr>
      </w:pPr>
      <w:r>
        <w:rPr>
          <w:rFonts w:asciiTheme="minorHAnsi" w:hAnsiTheme="minorHAnsi"/>
        </w:rPr>
        <w:br w:type="page"/>
      </w:r>
    </w:p>
    <w:p w:rsidR="00127B26" w:rsidRPr="00127B26" w:rsidRDefault="00D15BCF" w:rsidP="00127B26">
      <w:pPr>
        <w:spacing w:after="0"/>
        <w:rPr>
          <w:rFonts w:asciiTheme="minorHAnsi" w:hAnsiTheme="minorHAnsi"/>
          <w:b/>
          <w:sz w:val="26"/>
        </w:rPr>
      </w:pPr>
      <w:bookmarkStart w:id="70" w:name="OLE_LINK77"/>
      <w:bookmarkStart w:id="71" w:name="OLE_LINK78"/>
      <w:proofErr w:type="gramStart"/>
      <w:r>
        <w:rPr>
          <w:rFonts w:asciiTheme="minorHAnsi" w:hAnsiTheme="minorHAnsi"/>
          <w:b/>
          <w:sz w:val="26"/>
        </w:rPr>
        <w:lastRenderedPageBreak/>
        <w:t>1.</w:t>
      </w:r>
      <w:r w:rsidR="004336B3">
        <w:rPr>
          <w:rFonts w:asciiTheme="minorHAnsi" w:hAnsiTheme="minorHAnsi"/>
          <w:b/>
          <w:sz w:val="26"/>
        </w:rPr>
        <w:t>6</w:t>
      </w:r>
      <w:r>
        <w:rPr>
          <w:rFonts w:asciiTheme="minorHAnsi" w:hAnsiTheme="minorHAnsi"/>
          <w:b/>
          <w:sz w:val="26"/>
        </w:rPr>
        <w:t xml:space="preserve"> </w:t>
      </w:r>
      <w:r w:rsidR="00127B26" w:rsidRPr="00127B26">
        <w:rPr>
          <w:rFonts w:asciiTheme="minorHAnsi" w:hAnsiTheme="minorHAnsi"/>
          <w:b/>
          <w:sz w:val="26"/>
        </w:rPr>
        <w:t xml:space="preserve"> </w:t>
      </w:r>
      <w:bookmarkStart w:id="72" w:name="OLE_LINK79"/>
      <w:bookmarkStart w:id="73" w:name="OLE_LINK80"/>
      <w:r w:rsidR="00127B26" w:rsidRPr="00127B26">
        <w:rPr>
          <w:rFonts w:asciiTheme="minorHAnsi" w:hAnsiTheme="minorHAnsi"/>
          <w:b/>
          <w:sz w:val="26"/>
        </w:rPr>
        <w:t>Risk</w:t>
      </w:r>
      <w:proofErr w:type="gramEnd"/>
      <w:r w:rsidR="00127B26" w:rsidRPr="00127B26">
        <w:rPr>
          <w:rFonts w:asciiTheme="minorHAnsi" w:hAnsiTheme="minorHAnsi"/>
          <w:b/>
          <w:sz w:val="26"/>
        </w:rPr>
        <w:t xml:space="preserve"> A</w:t>
      </w:r>
      <w:r w:rsidR="00B46316">
        <w:rPr>
          <w:rFonts w:asciiTheme="minorHAnsi" w:hAnsiTheme="minorHAnsi"/>
          <w:b/>
          <w:sz w:val="26"/>
        </w:rPr>
        <w:t>djusted</w:t>
      </w:r>
      <w:bookmarkEnd w:id="72"/>
      <w:bookmarkEnd w:id="73"/>
      <w:r w:rsidR="00127B26" w:rsidRPr="00127B26">
        <w:rPr>
          <w:rFonts w:asciiTheme="minorHAnsi" w:hAnsiTheme="minorHAnsi"/>
          <w:b/>
          <w:sz w:val="26"/>
        </w:rPr>
        <w:t xml:space="preserve"> A</w:t>
      </w:r>
      <w:r w:rsidR="00B46316">
        <w:rPr>
          <w:rFonts w:asciiTheme="minorHAnsi" w:hAnsiTheme="minorHAnsi"/>
          <w:b/>
          <w:sz w:val="26"/>
        </w:rPr>
        <w:t xml:space="preserve">nalyses: </w:t>
      </w:r>
      <w:r w:rsidR="00127B26" w:rsidRPr="00127B26">
        <w:rPr>
          <w:rFonts w:asciiTheme="minorHAnsi" w:hAnsiTheme="minorHAnsi"/>
          <w:b/>
          <w:sz w:val="26"/>
        </w:rPr>
        <w:t xml:space="preserve">30 day </w:t>
      </w:r>
      <w:r w:rsidR="00B46316">
        <w:rPr>
          <w:rFonts w:asciiTheme="minorHAnsi" w:hAnsiTheme="minorHAnsi"/>
          <w:b/>
          <w:sz w:val="26"/>
        </w:rPr>
        <w:t>Mortality (ONS Tracked)</w:t>
      </w:r>
    </w:p>
    <w:p w:rsidR="00127B26" w:rsidRPr="00127B26" w:rsidRDefault="00127B26" w:rsidP="00127B26">
      <w:pPr>
        <w:spacing w:after="0"/>
        <w:rPr>
          <w:rFonts w:asciiTheme="minorHAnsi" w:hAnsiTheme="minorHAnsi"/>
        </w:rPr>
      </w:pPr>
      <w:bookmarkStart w:id="74" w:name="OLE_LINK81"/>
      <w:bookmarkStart w:id="75" w:name="OLE_LINK82"/>
      <w:bookmarkEnd w:id="70"/>
      <w:bookmarkEnd w:id="71"/>
      <w:r w:rsidRPr="00127B26">
        <w:rPr>
          <w:rFonts w:asciiTheme="minorHAnsi" w:hAnsiTheme="minorHAnsi"/>
        </w:rPr>
        <w:t>In assessing the results of risk adjusted outcome analysis, the focus should be on the fields that are used in the risk adjustment model.</w:t>
      </w:r>
    </w:p>
    <w:bookmarkEnd w:id="74"/>
    <w:bookmarkEnd w:id="75"/>
    <w:p w:rsidR="00127B26" w:rsidRDefault="00127B26" w:rsidP="00127B26">
      <w:pPr>
        <w:spacing w:after="0"/>
        <w:rPr>
          <w:rFonts w:asciiTheme="minorHAnsi" w:hAnsiTheme="minorHAnsi"/>
        </w:rPr>
      </w:pPr>
    </w:p>
    <w:p w:rsidR="00B46316" w:rsidRDefault="00B46316" w:rsidP="00127B26">
      <w:pPr>
        <w:spacing w:after="0"/>
        <w:rPr>
          <w:rFonts w:asciiTheme="minorHAnsi" w:hAnsiTheme="minorHAnsi"/>
        </w:rPr>
      </w:pPr>
      <w:r>
        <w:rPr>
          <w:rFonts w:asciiTheme="minorHAnsi" w:hAnsiTheme="minorHAnsi"/>
        </w:rPr>
        <w:t>30 day mortality is only reported for procedures undertaken in England and Wales as tracked mortality information is not yet available for Scotland and Northern Ireland.</w:t>
      </w:r>
    </w:p>
    <w:p w:rsidR="00B46316" w:rsidRPr="00127B26" w:rsidRDefault="00B46316" w:rsidP="00127B26">
      <w:pPr>
        <w:spacing w:after="0"/>
        <w:rPr>
          <w:rFonts w:asciiTheme="minorHAnsi" w:hAnsiTheme="minorHAnsi"/>
        </w:rPr>
      </w:pPr>
    </w:p>
    <w:p w:rsidR="00127B26" w:rsidRPr="00127B26" w:rsidRDefault="00127B26" w:rsidP="00127B26">
      <w:pPr>
        <w:spacing w:after="0"/>
        <w:rPr>
          <w:rFonts w:asciiTheme="minorHAnsi" w:hAnsiTheme="minorHAnsi"/>
        </w:rPr>
      </w:pPr>
      <w:r w:rsidRPr="00127B26">
        <w:rPr>
          <w:rFonts w:asciiTheme="minorHAnsi" w:hAnsiTheme="minorHAnsi"/>
        </w:rPr>
        <w:t>The nine fields that will affect the risk calculation are:</w:t>
      </w:r>
    </w:p>
    <w:p w:rsidR="00127B26" w:rsidRPr="00127B26" w:rsidRDefault="00127B26" w:rsidP="00127B26">
      <w:pPr>
        <w:pStyle w:val="ListParagraph"/>
        <w:numPr>
          <w:ilvl w:val="0"/>
          <w:numId w:val="9"/>
        </w:numPr>
        <w:spacing w:after="0"/>
        <w:rPr>
          <w:sz w:val="20"/>
        </w:rPr>
      </w:pPr>
      <w:r w:rsidRPr="00127B26">
        <w:rPr>
          <w:sz w:val="20"/>
        </w:rPr>
        <w:t>1.06 Date of birth (used to derive age)</w:t>
      </w:r>
    </w:p>
    <w:p w:rsidR="00127B26" w:rsidRPr="00127B26" w:rsidRDefault="00127B26" w:rsidP="00127B26">
      <w:pPr>
        <w:pStyle w:val="ListParagraph"/>
        <w:numPr>
          <w:ilvl w:val="0"/>
          <w:numId w:val="9"/>
        </w:numPr>
        <w:spacing w:after="0"/>
        <w:rPr>
          <w:sz w:val="20"/>
        </w:rPr>
      </w:pPr>
      <w:r w:rsidRPr="00127B26">
        <w:rPr>
          <w:sz w:val="20"/>
        </w:rPr>
        <w:t>1.07 Sex</w:t>
      </w:r>
    </w:p>
    <w:p w:rsidR="00127B26" w:rsidRPr="00127B26" w:rsidRDefault="00127B26" w:rsidP="00127B26">
      <w:pPr>
        <w:pStyle w:val="ListParagraph"/>
        <w:numPr>
          <w:ilvl w:val="0"/>
          <w:numId w:val="9"/>
        </w:numPr>
        <w:spacing w:after="0"/>
        <w:rPr>
          <w:sz w:val="20"/>
        </w:rPr>
      </w:pPr>
      <w:r w:rsidRPr="00127B26">
        <w:rPr>
          <w:sz w:val="20"/>
        </w:rPr>
        <w:t>2.02 Indication for intervention</w:t>
      </w:r>
    </w:p>
    <w:p w:rsidR="00127B26" w:rsidRPr="00127B26" w:rsidRDefault="00127B26" w:rsidP="00127B26">
      <w:pPr>
        <w:pStyle w:val="ListParagraph"/>
        <w:numPr>
          <w:ilvl w:val="0"/>
          <w:numId w:val="9"/>
        </w:numPr>
        <w:spacing w:after="0"/>
        <w:rPr>
          <w:sz w:val="20"/>
        </w:rPr>
      </w:pPr>
      <w:r w:rsidRPr="00127B26">
        <w:rPr>
          <w:sz w:val="20"/>
        </w:rPr>
        <w:t>2.03 Procedure Urgency</w:t>
      </w:r>
      <w:r w:rsidRPr="00127B26">
        <w:rPr>
          <w:noProof/>
          <w:sz w:val="20"/>
          <w:lang w:eastAsia="en-GB"/>
        </w:rPr>
        <w:t xml:space="preserve"> </w:t>
      </w:r>
    </w:p>
    <w:p w:rsidR="00127B26" w:rsidRPr="00127B26" w:rsidRDefault="00127B26" w:rsidP="00127B26">
      <w:pPr>
        <w:pStyle w:val="ListParagraph"/>
        <w:numPr>
          <w:ilvl w:val="0"/>
          <w:numId w:val="9"/>
        </w:numPr>
        <w:spacing w:after="0"/>
        <w:rPr>
          <w:sz w:val="20"/>
        </w:rPr>
      </w:pPr>
      <w:r w:rsidRPr="00127B26">
        <w:rPr>
          <w:sz w:val="20"/>
        </w:rPr>
        <w:t>2.04 Cardiogenic shock pre-procedure</w:t>
      </w:r>
    </w:p>
    <w:p w:rsidR="00127B26" w:rsidRPr="00127B26" w:rsidRDefault="00127B26" w:rsidP="00127B26">
      <w:pPr>
        <w:pStyle w:val="ListParagraph"/>
        <w:numPr>
          <w:ilvl w:val="0"/>
          <w:numId w:val="9"/>
        </w:numPr>
        <w:spacing w:after="0"/>
        <w:rPr>
          <w:sz w:val="20"/>
        </w:rPr>
      </w:pPr>
      <w:r w:rsidRPr="00127B26">
        <w:rPr>
          <w:sz w:val="20"/>
        </w:rPr>
        <w:t>2.13 Previous MI</w:t>
      </w:r>
    </w:p>
    <w:p w:rsidR="00127B26" w:rsidRPr="00127B26" w:rsidRDefault="00127B26" w:rsidP="00127B26">
      <w:pPr>
        <w:pStyle w:val="ListParagraph"/>
        <w:numPr>
          <w:ilvl w:val="0"/>
          <w:numId w:val="9"/>
        </w:numPr>
        <w:spacing w:after="0"/>
        <w:rPr>
          <w:sz w:val="20"/>
        </w:rPr>
      </w:pPr>
      <w:r w:rsidRPr="00127B26">
        <w:rPr>
          <w:sz w:val="20"/>
        </w:rPr>
        <w:t>2.16 Diabetic status</w:t>
      </w:r>
    </w:p>
    <w:p w:rsidR="00127B26" w:rsidRPr="00127B26" w:rsidRDefault="00127B26" w:rsidP="00127B26">
      <w:pPr>
        <w:pStyle w:val="ListParagraph"/>
        <w:numPr>
          <w:ilvl w:val="0"/>
          <w:numId w:val="9"/>
        </w:numPr>
        <w:spacing w:after="0"/>
        <w:rPr>
          <w:sz w:val="20"/>
        </w:rPr>
      </w:pPr>
      <w:r w:rsidRPr="00127B26">
        <w:rPr>
          <w:sz w:val="20"/>
        </w:rPr>
        <w:t>5.05 Medical History (which contains data about past history of CVA)</w:t>
      </w:r>
    </w:p>
    <w:p w:rsidR="00127B26" w:rsidRPr="00127B26" w:rsidRDefault="00127B26" w:rsidP="00127B26">
      <w:pPr>
        <w:pStyle w:val="ListParagraph"/>
        <w:numPr>
          <w:ilvl w:val="0"/>
          <w:numId w:val="9"/>
        </w:numPr>
        <w:spacing w:after="0"/>
        <w:rPr>
          <w:sz w:val="20"/>
        </w:rPr>
      </w:pPr>
      <w:r w:rsidRPr="00127B26">
        <w:rPr>
          <w:sz w:val="20"/>
        </w:rPr>
        <w:t xml:space="preserve">5.06 History of renal disease </w:t>
      </w:r>
    </w:p>
    <w:p w:rsidR="00127B26" w:rsidRPr="00127B26" w:rsidRDefault="00127B26" w:rsidP="00127B26">
      <w:pPr>
        <w:spacing w:after="0"/>
        <w:rPr>
          <w:rFonts w:asciiTheme="minorHAnsi" w:hAnsiTheme="minorHAnsi"/>
        </w:rPr>
      </w:pPr>
    </w:p>
    <w:p w:rsidR="00127B26" w:rsidRPr="00127B26" w:rsidRDefault="00127B26" w:rsidP="00127B26">
      <w:pPr>
        <w:spacing w:after="0"/>
        <w:rPr>
          <w:rFonts w:asciiTheme="minorHAnsi" w:hAnsiTheme="minorHAnsi"/>
          <w:u w:val="single"/>
        </w:rPr>
      </w:pPr>
      <w:bookmarkStart w:id="76" w:name="OLE_LINK83"/>
      <w:bookmarkStart w:id="77" w:name="OLE_LINK84"/>
      <w:r w:rsidRPr="00127B26">
        <w:rPr>
          <w:rFonts w:asciiTheme="minorHAnsi" w:hAnsiTheme="minorHAnsi"/>
          <w:u w:val="single"/>
        </w:rPr>
        <w:t>Excluded procedures</w:t>
      </w:r>
    </w:p>
    <w:p w:rsidR="00127B26" w:rsidRPr="00127B26" w:rsidRDefault="00127B26" w:rsidP="00127B26">
      <w:pPr>
        <w:spacing w:after="0"/>
        <w:rPr>
          <w:rFonts w:asciiTheme="minorHAnsi" w:hAnsiTheme="minorHAnsi"/>
        </w:rPr>
      </w:pPr>
      <w:r w:rsidRPr="00127B26">
        <w:rPr>
          <w:rFonts w:asciiTheme="minorHAnsi" w:hAnsiTheme="minorHAnsi"/>
        </w:rPr>
        <w:t xml:space="preserve">Patients who are ventilated before the PCI procedure starts have been excluded from this analysis. </w:t>
      </w:r>
    </w:p>
    <w:bookmarkEnd w:id="76"/>
    <w:bookmarkEnd w:id="77"/>
    <w:p w:rsidR="00127B26" w:rsidRPr="00127B26" w:rsidRDefault="00127B26" w:rsidP="00127B26">
      <w:pPr>
        <w:spacing w:after="0"/>
        <w:rPr>
          <w:rFonts w:asciiTheme="minorHAnsi" w:hAnsiTheme="minorHAnsi"/>
        </w:rPr>
      </w:pPr>
    </w:p>
    <w:p w:rsidR="00127B26" w:rsidRPr="00127B26" w:rsidRDefault="00127B26" w:rsidP="00127B26">
      <w:pPr>
        <w:spacing w:after="0"/>
        <w:rPr>
          <w:rFonts w:asciiTheme="minorHAnsi" w:hAnsiTheme="minorHAnsi"/>
          <w:u w:val="single"/>
        </w:rPr>
      </w:pPr>
      <w:r w:rsidRPr="00127B26">
        <w:rPr>
          <w:rFonts w:asciiTheme="minorHAnsi" w:hAnsiTheme="minorHAnsi"/>
          <w:u w:val="single"/>
        </w:rPr>
        <w:t>Multiple procedures</w:t>
      </w:r>
    </w:p>
    <w:p w:rsidR="00127B26" w:rsidRPr="00127B26" w:rsidRDefault="00127B26" w:rsidP="00127B26">
      <w:pPr>
        <w:spacing w:after="0"/>
        <w:rPr>
          <w:rFonts w:asciiTheme="minorHAnsi" w:hAnsiTheme="minorHAnsi"/>
        </w:rPr>
      </w:pPr>
      <w:r w:rsidRPr="00127B26">
        <w:rPr>
          <w:rFonts w:asciiTheme="minorHAnsi" w:hAnsiTheme="minorHAnsi"/>
        </w:rPr>
        <w:t>If a patient has had more than 1 PCI in the assessment period, the first in the sequence is analysed.  Further procedures over the next 30 days are ignored, and clock starts again at day 31.</w:t>
      </w:r>
    </w:p>
    <w:p w:rsidR="00127B26" w:rsidRPr="00127B26" w:rsidRDefault="00127B26" w:rsidP="00127B26">
      <w:pPr>
        <w:spacing w:after="0"/>
        <w:rPr>
          <w:rFonts w:asciiTheme="minorHAnsi" w:hAnsiTheme="minorHAnsi"/>
        </w:rPr>
      </w:pPr>
    </w:p>
    <w:p w:rsidR="00127B26" w:rsidRPr="00127B26" w:rsidRDefault="00127B26" w:rsidP="00127B26">
      <w:pPr>
        <w:spacing w:after="0"/>
        <w:rPr>
          <w:rFonts w:asciiTheme="minorHAnsi" w:hAnsiTheme="minorHAnsi"/>
          <w:u w:val="single"/>
        </w:rPr>
      </w:pPr>
      <w:r w:rsidRPr="00127B26">
        <w:rPr>
          <w:rFonts w:asciiTheme="minorHAnsi" w:hAnsiTheme="minorHAnsi"/>
          <w:u w:val="single"/>
        </w:rPr>
        <w:t>Missing data</w:t>
      </w:r>
    </w:p>
    <w:p w:rsidR="00127B26" w:rsidRPr="00127B26" w:rsidRDefault="00127B26" w:rsidP="00127B26">
      <w:pPr>
        <w:spacing w:after="0"/>
        <w:rPr>
          <w:rFonts w:asciiTheme="minorHAnsi" w:hAnsiTheme="minorHAnsi"/>
        </w:rPr>
      </w:pPr>
      <w:r w:rsidRPr="00127B26">
        <w:rPr>
          <w:rFonts w:asciiTheme="minorHAnsi" w:hAnsiTheme="minorHAnsi"/>
        </w:rPr>
        <w:t xml:space="preserve">If a risk factor is field is missing, or entered as ‘unknown’, it will be assigned to the lowest risk category.  So for example if the field for cardiogenic shock is blank, it will be assumed that for that PCI shock was not present.  Thus if shock was actually present, the model will predict a falsely low mortality for that procedure. </w:t>
      </w:r>
    </w:p>
    <w:p w:rsidR="00127B26" w:rsidRPr="00127B26" w:rsidRDefault="00127B26" w:rsidP="00127B26">
      <w:pPr>
        <w:spacing w:after="0"/>
        <w:rPr>
          <w:rFonts w:asciiTheme="minorHAnsi" w:hAnsiTheme="minorHAnsi"/>
        </w:rPr>
      </w:pPr>
    </w:p>
    <w:p w:rsidR="00127B26" w:rsidRPr="00127B26" w:rsidRDefault="00127B26" w:rsidP="00127B26">
      <w:pPr>
        <w:keepNext/>
        <w:spacing w:after="0"/>
        <w:rPr>
          <w:rFonts w:asciiTheme="minorHAnsi" w:hAnsiTheme="minorHAnsi"/>
        </w:rPr>
      </w:pPr>
      <w:r w:rsidRPr="00127B26">
        <w:rPr>
          <w:rFonts w:asciiTheme="minorHAnsi" w:hAnsiTheme="minorHAnsi"/>
        </w:rPr>
        <w:t>The mapping of all the fields is given below:</w:t>
      </w:r>
    </w:p>
    <w:tbl>
      <w:tblPr>
        <w:tblStyle w:val="LightShading-Accent2"/>
        <w:tblW w:w="9087" w:type="dxa"/>
        <w:tblLook w:val="04A0" w:firstRow="1" w:lastRow="0" w:firstColumn="1" w:lastColumn="0" w:noHBand="0" w:noVBand="1"/>
      </w:tblPr>
      <w:tblGrid>
        <w:gridCol w:w="724"/>
        <w:gridCol w:w="3827"/>
        <w:gridCol w:w="4536"/>
      </w:tblGrid>
      <w:tr w:rsidR="00127B26" w:rsidRPr="00127B26" w:rsidTr="00D15B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Field</w:t>
            </w:r>
          </w:p>
        </w:tc>
        <w:tc>
          <w:tcPr>
            <w:tcW w:w="3827" w:type="dxa"/>
            <w:noWrap/>
            <w:hideMark/>
          </w:tcPr>
          <w:p w:rsidR="00127B26" w:rsidRPr="00127B26" w:rsidRDefault="00127B26" w:rsidP="00D15BC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Label</w:t>
            </w:r>
          </w:p>
        </w:tc>
        <w:tc>
          <w:tcPr>
            <w:tcW w:w="4536" w:type="dxa"/>
          </w:tcPr>
          <w:p w:rsidR="00127B26" w:rsidRPr="00127B26" w:rsidRDefault="00127B26" w:rsidP="00D15BC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Data values that cause the model to assume risk factor not present</w:t>
            </w:r>
          </w:p>
        </w:tc>
      </w:tr>
      <w:tr w:rsidR="00127B26" w:rsidRPr="00127B26" w:rsidTr="00D15B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1.06</w:t>
            </w:r>
          </w:p>
        </w:tc>
        <w:tc>
          <w:tcPr>
            <w:tcW w:w="3827" w:type="dxa"/>
            <w:noWrap/>
            <w:hideMark/>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Date of birth</w:t>
            </w:r>
          </w:p>
        </w:tc>
        <w:tc>
          <w:tcPr>
            <w:tcW w:w="4536" w:type="dxa"/>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NA</w:t>
            </w:r>
          </w:p>
        </w:tc>
      </w:tr>
      <w:tr w:rsidR="00127B26" w:rsidRPr="00127B26" w:rsidTr="00D15BCF">
        <w:trPr>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1.07</w:t>
            </w:r>
          </w:p>
        </w:tc>
        <w:tc>
          <w:tcPr>
            <w:tcW w:w="3827" w:type="dxa"/>
            <w:noWrap/>
            <w:hideMark/>
          </w:tcPr>
          <w:p w:rsidR="00127B26" w:rsidRPr="00127B26" w:rsidRDefault="00127B26" w:rsidP="00D15BC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Sex</w:t>
            </w:r>
          </w:p>
        </w:tc>
        <w:tc>
          <w:tcPr>
            <w:tcW w:w="4536" w:type="dxa"/>
          </w:tcPr>
          <w:p w:rsidR="00127B26" w:rsidRPr="00127B26" w:rsidRDefault="00127B26" w:rsidP="00D15BC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Blank, 0 not known, 9 not specified</w:t>
            </w:r>
          </w:p>
        </w:tc>
      </w:tr>
      <w:tr w:rsidR="00127B26" w:rsidRPr="00127B26" w:rsidTr="00D15B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2.02</w:t>
            </w:r>
          </w:p>
        </w:tc>
        <w:tc>
          <w:tcPr>
            <w:tcW w:w="3827" w:type="dxa"/>
            <w:noWrap/>
            <w:hideMark/>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Indication for intervention</w:t>
            </w:r>
          </w:p>
        </w:tc>
        <w:tc>
          <w:tcPr>
            <w:tcW w:w="4536" w:type="dxa"/>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Blank, 98 unlisted, 99 unknown</w:t>
            </w:r>
          </w:p>
        </w:tc>
      </w:tr>
      <w:tr w:rsidR="00127B26" w:rsidRPr="00127B26" w:rsidTr="00D15BCF">
        <w:trPr>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2.03</w:t>
            </w:r>
          </w:p>
        </w:tc>
        <w:tc>
          <w:tcPr>
            <w:tcW w:w="3827" w:type="dxa"/>
            <w:noWrap/>
            <w:hideMark/>
          </w:tcPr>
          <w:p w:rsidR="00127B26" w:rsidRPr="00127B26" w:rsidRDefault="00127B26" w:rsidP="00D15BC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Procedure Urgency</w:t>
            </w:r>
          </w:p>
        </w:tc>
        <w:tc>
          <w:tcPr>
            <w:tcW w:w="4536" w:type="dxa"/>
          </w:tcPr>
          <w:p w:rsidR="00127B26" w:rsidRPr="00127B26" w:rsidRDefault="00127B26" w:rsidP="00D15BC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Blank, 9 unknown</w:t>
            </w:r>
          </w:p>
        </w:tc>
      </w:tr>
      <w:tr w:rsidR="00127B26" w:rsidRPr="00127B26" w:rsidTr="00D15B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2.04</w:t>
            </w:r>
          </w:p>
        </w:tc>
        <w:tc>
          <w:tcPr>
            <w:tcW w:w="3827" w:type="dxa"/>
            <w:noWrap/>
            <w:hideMark/>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Cardiogenic shock pre-procedure</w:t>
            </w:r>
          </w:p>
        </w:tc>
        <w:tc>
          <w:tcPr>
            <w:tcW w:w="4536" w:type="dxa"/>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Blank</w:t>
            </w:r>
          </w:p>
        </w:tc>
      </w:tr>
      <w:tr w:rsidR="00127B26" w:rsidRPr="00127B26" w:rsidTr="00D15BCF">
        <w:trPr>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2.13</w:t>
            </w:r>
          </w:p>
        </w:tc>
        <w:tc>
          <w:tcPr>
            <w:tcW w:w="3827" w:type="dxa"/>
            <w:noWrap/>
            <w:hideMark/>
          </w:tcPr>
          <w:p w:rsidR="00127B26" w:rsidRPr="00127B26" w:rsidRDefault="00127B26" w:rsidP="00D15BC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Previous MI</w:t>
            </w:r>
          </w:p>
        </w:tc>
        <w:tc>
          <w:tcPr>
            <w:tcW w:w="4536" w:type="dxa"/>
          </w:tcPr>
          <w:p w:rsidR="00127B26" w:rsidRPr="00127B26" w:rsidRDefault="00127B26" w:rsidP="00D15BC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Blank, 9 unknown</w:t>
            </w:r>
          </w:p>
        </w:tc>
      </w:tr>
      <w:tr w:rsidR="00127B26" w:rsidRPr="00127B26" w:rsidTr="00D15B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2.16</w:t>
            </w:r>
          </w:p>
        </w:tc>
        <w:tc>
          <w:tcPr>
            <w:tcW w:w="3827" w:type="dxa"/>
            <w:noWrap/>
            <w:hideMark/>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Diabetic status</w:t>
            </w:r>
          </w:p>
        </w:tc>
        <w:tc>
          <w:tcPr>
            <w:tcW w:w="4536" w:type="dxa"/>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Blank, 9 unknown</w:t>
            </w:r>
          </w:p>
        </w:tc>
      </w:tr>
      <w:tr w:rsidR="00127B26" w:rsidRPr="00127B26" w:rsidTr="00D15BCF">
        <w:trPr>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5.05</w:t>
            </w:r>
          </w:p>
        </w:tc>
        <w:tc>
          <w:tcPr>
            <w:tcW w:w="3827" w:type="dxa"/>
            <w:noWrap/>
            <w:hideMark/>
          </w:tcPr>
          <w:p w:rsidR="00127B26" w:rsidRPr="00127B26" w:rsidRDefault="00127B26" w:rsidP="00D15BC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Medical History (containing PH CVA)</w:t>
            </w:r>
          </w:p>
        </w:tc>
        <w:tc>
          <w:tcPr>
            <w:tcW w:w="4536" w:type="dxa"/>
          </w:tcPr>
          <w:p w:rsidR="00127B26" w:rsidRPr="00127B26" w:rsidRDefault="00127B26" w:rsidP="00D15BC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Any values that do not include 4 CVA</w:t>
            </w:r>
          </w:p>
        </w:tc>
      </w:tr>
      <w:tr w:rsidR="00127B26" w:rsidRPr="00127B26" w:rsidTr="00D15BC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4" w:type="dxa"/>
            <w:noWrap/>
            <w:hideMark/>
          </w:tcPr>
          <w:p w:rsidR="00127B26" w:rsidRPr="00127B26" w:rsidRDefault="00127B26" w:rsidP="00D15BCF">
            <w:pPr>
              <w:jc w:val="right"/>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5.06</w:t>
            </w:r>
          </w:p>
        </w:tc>
        <w:tc>
          <w:tcPr>
            <w:tcW w:w="3827" w:type="dxa"/>
            <w:noWrap/>
            <w:hideMark/>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History of renal disease</w:t>
            </w:r>
          </w:p>
        </w:tc>
        <w:tc>
          <w:tcPr>
            <w:tcW w:w="4536" w:type="dxa"/>
          </w:tcPr>
          <w:p w:rsidR="00127B26" w:rsidRPr="00127B26" w:rsidRDefault="00127B26" w:rsidP="00D15BC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color w:val="000000"/>
                <w:lang w:eastAsia="en-GB"/>
              </w:rPr>
            </w:pPr>
            <w:r w:rsidRPr="00127B26">
              <w:rPr>
                <w:rFonts w:asciiTheme="minorHAnsi" w:eastAsia="Times New Roman" w:hAnsiTheme="minorHAnsi" w:cs="Times New Roman"/>
                <w:color w:val="000000"/>
                <w:lang w:eastAsia="en-GB"/>
              </w:rPr>
              <w:t>Blank, 9 unknown</w:t>
            </w:r>
          </w:p>
        </w:tc>
      </w:tr>
    </w:tbl>
    <w:p w:rsidR="00127B26" w:rsidRPr="00127B26" w:rsidRDefault="00127B26" w:rsidP="00127B26">
      <w:pPr>
        <w:spacing w:after="0"/>
        <w:rPr>
          <w:rFonts w:asciiTheme="minorHAnsi" w:hAnsiTheme="minorHAnsi"/>
        </w:rPr>
      </w:pPr>
    </w:p>
    <w:p w:rsidR="00127B26" w:rsidRPr="00127B26" w:rsidRDefault="00127B26" w:rsidP="00127B26">
      <w:pPr>
        <w:spacing w:after="0"/>
        <w:rPr>
          <w:rFonts w:asciiTheme="minorHAnsi" w:hAnsiTheme="minorHAnsi"/>
        </w:rPr>
      </w:pPr>
    </w:p>
    <w:p w:rsidR="00127B26" w:rsidRPr="00127B26" w:rsidRDefault="00127B26" w:rsidP="00127B26">
      <w:pPr>
        <w:spacing w:after="0"/>
        <w:rPr>
          <w:rFonts w:asciiTheme="minorHAnsi" w:hAnsiTheme="minorHAnsi"/>
          <w:u w:val="single"/>
        </w:rPr>
      </w:pPr>
      <w:r w:rsidRPr="00127B26">
        <w:rPr>
          <w:rFonts w:asciiTheme="minorHAnsi" w:hAnsiTheme="minorHAnsi"/>
          <w:u w:val="single"/>
        </w:rPr>
        <w:t>Denominator issues</w:t>
      </w:r>
    </w:p>
    <w:p w:rsidR="00127B26" w:rsidRPr="00127B26" w:rsidRDefault="00127B26" w:rsidP="00127B26">
      <w:pPr>
        <w:spacing w:after="0"/>
        <w:rPr>
          <w:rFonts w:asciiTheme="minorHAnsi" w:hAnsiTheme="minorHAnsi"/>
        </w:rPr>
      </w:pPr>
      <w:r w:rsidRPr="00127B26">
        <w:rPr>
          <w:rFonts w:asciiTheme="minorHAnsi" w:hAnsiTheme="minorHAnsi"/>
        </w:rPr>
        <w:t>It is possible to inadvertently create duplicate procedures in NICOR, please check that the cases in NICOR are an accurate reflection of the actual procedures performed.</w:t>
      </w:r>
    </w:p>
    <w:p w:rsidR="00127B26" w:rsidRDefault="00127B26" w:rsidP="00127B26">
      <w:pPr>
        <w:spacing w:after="0"/>
        <w:rPr>
          <w:rFonts w:asciiTheme="minorHAnsi" w:hAnsiTheme="minorHAnsi"/>
        </w:rPr>
      </w:pPr>
    </w:p>
    <w:p w:rsidR="0070648A" w:rsidRDefault="0070648A" w:rsidP="00127B26">
      <w:pPr>
        <w:spacing w:after="0"/>
        <w:rPr>
          <w:rFonts w:asciiTheme="minorHAnsi" w:hAnsiTheme="minorHAnsi"/>
        </w:rPr>
      </w:pPr>
    </w:p>
    <w:p w:rsidR="0070648A" w:rsidRPr="00127B26" w:rsidRDefault="0070648A" w:rsidP="00127B26">
      <w:pPr>
        <w:spacing w:after="0"/>
        <w:rPr>
          <w:rFonts w:asciiTheme="minorHAnsi" w:hAnsiTheme="minorHAnsi"/>
        </w:rPr>
      </w:pPr>
    </w:p>
    <w:p w:rsidR="00127B26" w:rsidRPr="00127B26" w:rsidRDefault="00127B26" w:rsidP="00127B26">
      <w:pPr>
        <w:spacing w:after="0"/>
        <w:rPr>
          <w:rFonts w:asciiTheme="minorHAnsi" w:hAnsiTheme="minorHAnsi"/>
          <w:u w:val="single"/>
        </w:rPr>
      </w:pPr>
      <w:r w:rsidRPr="00127B26">
        <w:rPr>
          <w:rFonts w:asciiTheme="minorHAnsi" w:hAnsiTheme="minorHAnsi"/>
          <w:u w:val="single"/>
        </w:rPr>
        <w:t>Risk factor graphics</w:t>
      </w:r>
    </w:p>
    <w:p w:rsidR="00127B26" w:rsidRPr="00127B26" w:rsidRDefault="00127B26" w:rsidP="00127B26">
      <w:pPr>
        <w:spacing w:after="0"/>
        <w:rPr>
          <w:rFonts w:asciiTheme="minorHAnsi" w:hAnsiTheme="minorHAnsi"/>
        </w:rPr>
      </w:pPr>
      <w:r w:rsidRPr="00127B26">
        <w:rPr>
          <w:rFonts w:asciiTheme="minorHAnsi" w:hAnsiTheme="minorHAnsi"/>
        </w:rPr>
        <w:t>In order to try to make it easier to identify potentially anomalous data, two sets of data summary plots are included at the back of the report.</w:t>
      </w:r>
    </w:p>
    <w:p w:rsidR="00127B26" w:rsidRPr="00127B26" w:rsidRDefault="00127B26" w:rsidP="00127B26">
      <w:pPr>
        <w:spacing w:after="0"/>
        <w:rPr>
          <w:rFonts w:asciiTheme="minorHAnsi" w:hAnsiTheme="minorHAnsi"/>
        </w:rPr>
      </w:pPr>
    </w:p>
    <w:p w:rsidR="00127B26" w:rsidRPr="00127B26" w:rsidRDefault="00127B26" w:rsidP="00127B26">
      <w:pPr>
        <w:spacing w:after="0"/>
        <w:rPr>
          <w:rFonts w:asciiTheme="minorHAnsi" w:hAnsiTheme="minorHAnsi"/>
        </w:rPr>
      </w:pPr>
      <w:r w:rsidRPr="00127B26">
        <w:rPr>
          <w:rFonts w:asciiTheme="minorHAnsi" w:hAnsiTheme="minorHAnsi"/>
        </w:rPr>
        <w:t>‘Risk Factor Missingness’ shows the nine factors, with your data represented by the purple dot, against the background of all other operators / centres as grey dots.</w:t>
      </w:r>
    </w:p>
    <w:p w:rsidR="00127B26" w:rsidRPr="00127B26" w:rsidRDefault="00127B26" w:rsidP="00127B26">
      <w:pPr>
        <w:spacing w:after="0"/>
        <w:rPr>
          <w:rFonts w:asciiTheme="minorHAnsi" w:hAnsiTheme="minorHAnsi"/>
        </w:rPr>
      </w:pPr>
    </w:p>
    <w:p w:rsidR="00127B26" w:rsidRPr="00127B26" w:rsidRDefault="00127B26" w:rsidP="00B46316">
      <w:pPr>
        <w:keepNext/>
        <w:spacing w:after="0"/>
        <w:rPr>
          <w:rFonts w:asciiTheme="minorHAnsi" w:hAnsiTheme="minorHAnsi"/>
        </w:rPr>
      </w:pPr>
      <w:r w:rsidRPr="00127B26">
        <w:rPr>
          <w:rFonts w:asciiTheme="minorHAnsi" w:hAnsiTheme="minorHAnsi"/>
        </w:rPr>
        <w:t>‘Risk Factor Prevalence’ shows the prevalence of the factors used in the risk model.  The indications and urgency (fields 2.02 and 2.03) have been grouped together as follows:</w:t>
      </w:r>
    </w:p>
    <w:tbl>
      <w:tblPr>
        <w:tblW w:w="0" w:type="auto"/>
        <w:tblInd w:w="2" w:type="dxa"/>
        <w:tblBorders>
          <w:top w:val="single" w:sz="4" w:space="0" w:color="auto"/>
          <w:bottom w:val="single" w:sz="4" w:space="0" w:color="auto"/>
        </w:tblBorders>
        <w:tblLook w:val="00A0" w:firstRow="1" w:lastRow="0" w:firstColumn="1" w:lastColumn="0" w:noHBand="0" w:noVBand="0"/>
      </w:tblPr>
      <w:tblGrid>
        <w:gridCol w:w="1090"/>
        <w:gridCol w:w="7924"/>
      </w:tblGrid>
      <w:tr w:rsidR="00B46316" w:rsidRPr="00127B26" w:rsidTr="00D15BCF">
        <w:tc>
          <w:tcPr>
            <w:tcW w:w="1090" w:type="dxa"/>
            <w:tcBorders>
              <w:top w:val="single" w:sz="4" w:space="0" w:color="auto"/>
            </w:tcBorders>
          </w:tcPr>
          <w:p w:rsidR="00127B26" w:rsidRPr="00127B26" w:rsidRDefault="00127B26" w:rsidP="00D15BCF">
            <w:pPr>
              <w:keepNext/>
              <w:spacing w:after="0"/>
              <w:rPr>
                <w:rFonts w:asciiTheme="minorHAnsi" w:hAnsiTheme="minorHAnsi"/>
              </w:rPr>
            </w:pPr>
            <w:r w:rsidRPr="00127B26">
              <w:rPr>
                <w:rFonts w:asciiTheme="minorHAnsi" w:hAnsiTheme="minorHAnsi"/>
              </w:rPr>
              <w:t>Group 1</w:t>
            </w:r>
          </w:p>
        </w:tc>
        <w:tc>
          <w:tcPr>
            <w:tcW w:w="7924" w:type="dxa"/>
            <w:tcBorders>
              <w:top w:val="single" w:sz="4" w:space="0" w:color="auto"/>
            </w:tcBorders>
          </w:tcPr>
          <w:p w:rsidR="00127B26" w:rsidRPr="00127B26" w:rsidRDefault="00127B26" w:rsidP="00D15BCF">
            <w:pPr>
              <w:keepNext/>
              <w:spacing w:after="0"/>
              <w:rPr>
                <w:rFonts w:asciiTheme="minorHAnsi" w:hAnsiTheme="minorHAnsi"/>
              </w:rPr>
            </w:pPr>
            <w:r w:rsidRPr="00127B26">
              <w:rPr>
                <w:rFonts w:asciiTheme="minorHAnsi" w:hAnsiTheme="minorHAnsi"/>
              </w:rPr>
              <w:t>“stable – angina” OR</w:t>
            </w:r>
          </w:p>
          <w:p w:rsidR="00127B26" w:rsidRPr="00127B26" w:rsidRDefault="00127B26" w:rsidP="00D15BCF">
            <w:pPr>
              <w:keepNext/>
              <w:spacing w:after="0"/>
              <w:rPr>
                <w:rFonts w:asciiTheme="minorHAnsi" w:hAnsiTheme="minorHAnsi"/>
              </w:rPr>
            </w:pPr>
            <w:r w:rsidRPr="00127B26">
              <w:rPr>
                <w:rFonts w:asciiTheme="minorHAnsi" w:hAnsiTheme="minorHAnsi"/>
              </w:rPr>
              <w:t>“stable – coronary/LV anatomy” OR</w:t>
            </w:r>
          </w:p>
          <w:p w:rsidR="00127B26" w:rsidRPr="00127B26" w:rsidRDefault="00127B26" w:rsidP="00D15BCF">
            <w:pPr>
              <w:keepNext/>
              <w:spacing w:after="0"/>
              <w:rPr>
                <w:rFonts w:asciiTheme="minorHAnsi" w:hAnsiTheme="minorHAnsi"/>
              </w:rPr>
            </w:pPr>
            <w:r w:rsidRPr="00127B26">
              <w:rPr>
                <w:rFonts w:asciiTheme="minorHAnsi" w:hAnsiTheme="minorHAnsi"/>
              </w:rPr>
              <w:t>“staged procedure” OR</w:t>
            </w:r>
          </w:p>
          <w:p w:rsidR="00127B26" w:rsidRPr="00127B26" w:rsidRDefault="00127B26" w:rsidP="00D15BCF">
            <w:pPr>
              <w:keepNext/>
              <w:spacing w:after="0"/>
              <w:rPr>
                <w:rFonts w:asciiTheme="minorHAnsi" w:hAnsiTheme="minorHAnsi"/>
              </w:rPr>
            </w:pPr>
            <w:r w:rsidRPr="00127B26">
              <w:rPr>
                <w:rFonts w:asciiTheme="minorHAnsi" w:hAnsiTheme="minorHAnsi"/>
              </w:rPr>
              <w:t xml:space="preserve">“hybrid procedure” </w:t>
            </w:r>
          </w:p>
          <w:p w:rsidR="00127B26" w:rsidRPr="00127B26" w:rsidRDefault="00127B26" w:rsidP="00D15BCF">
            <w:pPr>
              <w:keepNext/>
              <w:spacing w:after="0"/>
              <w:rPr>
                <w:rFonts w:asciiTheme="minorHAnsi" w:hAnsiTheme="minorHAnsi"/>
              </w:rPr>
            </w:pPr>
          </w:p>
        </w:tc>
      </w:tr>
      <w:tr w:rsidR="00B46316" w:rsidRPr="00127B26" w:rsidTr="00D15BCF">
        <w:tc>
          <w:tcPr>
            <w:tcW w:w="1090" w:type="dxa"/>
            <w:shd w:val="clear" w:color="auto" w:fill="auto"/>
          </w:tcPr>
          <w:p w:rsidR="00127B26" w:rsidRPr="00127B26" w:rsidRDefault="00127B26" w:rsidP="00D15BCF">
            <w:pPr>
              <w:keepNext/>
              <w:spacing w:after="0"/>
              <w:rPr>
                <w:rFonts w:asciiTheme="minorHAnsi" w:hAnsiTheme="minorHAnsi"/>
              </w:rPr>
            </w:pPr>
            <w:r w:rsidRPr="00127B26">
              <w:rPr>
                <w:rFonts w:asciiTheme="minorHAnsi" w:hAnsiTheme="minorHAnsi"/>
              </w:rPr>
              <w:t>Group 2</w:t>
            </w:r>
          </w:p>
        </w:tc>
        <w:tc>
          <w:tcPr>
            <w:tcW w:w="7924" w:type="dxa"/>
            <w:shd w:val="clear" w:color="auto" w:fill="auto"/>
          </w:tcPr>
          <w:p w:rsidR="00127B26" w:rsidRPr="00127B26" w:rsidRDefault="00127B26" w:rsidP="00D15BCF">
            <w:pPr>
              <w:keepNext/>
              <w:spacing w:after="0"/>
              <w:rPr>
                <w:rFonts w:asciiTheme="minorHAnsi" w:hAnsiTheme="minorHAnsi"/>
              </w:rPr>
            </w:pPr>
            <w:r w:rsidRPr="00127B26">
              <w:rPr>
                <w:rFonts w:asciiTheme="minorHAnsi" w:hAnsiTheme="minorHAnsi"/>
              </w:rPr>
              <w:t>“ACS - UA, NSTEMI or convalescent STEMI” AND (NEITHER “emergency” NOR “salvage”)</w:t>
            </w:r>
          </w:p>
          <w:p w:rsidR="00127B26" w:rsidRPr="00127B26" w:rsidRDefault="00127B26" w:rsidP="00D15BCF">
            <w:pPr>
              <w:keepNext/>
              <w:spacing w:after="0"/>
              <w:rPr>
                <w:rFonts w:asciiTheme="minorHAnsi" w:hAnsiTheme="minorHAnsi"/>
              </w:rPr>
            </w:pPr>
          </w:p>
        </w:tc>
      </w:tr>
      <w:tr w:rsidR="00B46316" w:rsidRPr="00127B26" w:rsidTr="00D15BCF">
        <w:tc>
          <w:tcPr>
            <w:tcW w:w="1090" w:type="dxa"/>
            <w:shd w:val="clear" w:color="auto" w:fill="auto"/>
          </w:tcPr>
          <w:p w:rsidR="00127B26" w:rsidRPr="00127B26" w:rsidRDefault="00127B26" w:rsidP="00D15BCF">
            <w:pPr>
              <w:keepNext/>
              <w:spacing w:after="0"/>
              <w:rPr>
                <w:rFonts w:asciiTheme="minorHAnsi" w:hAnsiTheme="minorHAnsi"/>
              </w:rPr>
            </w:pPr>
            <w:r w:rsidRPr="00127B26">
              <w:rPr>
                <w:rFonts w:asciiTheme="minorHAnsi" w:hAnsiTheme="minorHAnsi"/>
              </w:rPr>
              <w:t>Group 3</w:t>
            </w:r>
          </w:p>
        </w:tc>
        <w:tc>
          <w:tcPr>
            <w:tcW w:w="7924" w:type="dxa"/>
            <w:shd w:val="clear" w:color="auto" w:fill="auto"/>
          </w:tcPr>
          <w:p w:rsidR="00127B26" w:rsidRPr="00127B26" w:rsidRDefault="00127B26" w:rsidP="00D15BCF">
            <w:pPr>
              <w:keepNext/>
              <w:spacing w:after="0"/>
              <w:rPr>
                <w:rFonts w:asciiTheme="minorHAnsi" w:hAnsiTheme="minorHAnsi"/>
              </w:rPr>
            </w:pPr>
            <w:r w:rsidRPr="00127B26">
              <w:rPr>
                <w:rFonts w:asciiTheme="minorHAnsi" w:hAnsiTheme="minorHAnsi"/>
              </w:rPr>
              <w:t xml:space="preserve">“ACS - UA, NSTEMI or convalescent STEMI” AND (EITHER </w:t>
            </w:r>
            <w:bookmarkStart w:id="78" w:name="OLE_LINK9"/>
            <w:bookmarkStart w:id="79" w:name="OLE_LINK10"/>
            <w:bookmarkStart w:id="80" w:name="OLE_LINK11"/>
            <w:r w:rsidRPr="00127B26">
              <w:rPr>
                <w:rFonts w:asciiTheme="minorHAnsi" w:hAnsiTheme="minorHAnsi"/>
              </w:rPr>
              <w:t xml:space="preserve">“emergency” </w:t>
            </w:r>
            <w:bookmarkEnd w:id="78"/>
            <w:bookmarkEnd w:id="79"/>
            <w:bookmarkEnd w:id="80"/>
            <w:r w:rsidRPr="00127B26">
              <w:rPr>
                <w:rFonts w:asciiTheme="minorHAnsi" w:hAnsiTheme="minorHAnsi"/>
              </w:rPr>
              <w:t>OR “salvage”)</w:t>
            </w:r>
          </w:p>
          <w:p w:rsidR="00127B26" w:rsidRPr="00127B26" w:rsidRDefault="00127B26" w:rsidP="00D15BCF">
            <w:pPr>
              <w:keepNext/>
              <w:spacing w:after="0"/>
              <w:rPr>
                <w:rFonts w:asciiTheme="minorHAnsi" w:hAnsiTheme="minorHAnsi"/>
              </w:rPr>
            </w:pPr>
          </w:p>
        </w:tc>
      </w:tr>
      <w:tr w:rsidR="00B46316" w:rsidRPr="00127B26" w:rsidTr="00D15BCF">
        <w:tc>
          <w:tcPr>
            <w:tcW w:w="1090" w:type="dxa"/>
          </w:tcPr>
          <w:p w:rsidR="00127B26" w:rsidRPr="00127B26" w:rsidRDefault="00127B26" w:rsidP="00D15BCF">
            <w:pPr>
              <w:keepNext/>
              <w:spacing w:after="0"/>
              <w:rPr>
                <w:rFonts w:asciiTheme="minorHAnsi" w:hAnsiTheme="minorHAnsi"/>
              </w:rPr>
            </w:pPr>
            <w:r w:rsidRPr="00127B26">
              <w:rPr>
                <w:rFonts w:asciiTheme="minorHAnsi" w:hAnsiTheme="minorHAnsi"/>
              </w:rPr>
              <w:t>Group 4</w:t>
            </w:r>
          </w:p>
        </w:tc>
        <w:tc>
          <w:tcPr>
            <w:tcW w:w="7924" w:type="dxa"/>
            <w:shd w:val="clear" w:color="auto" w:fill="auto"/>
          </w:tcPr>
          <w:p w:rsidR="00127B26" w:rsidRPr="00127B26" w:rsidRDefault="00127B26" w:rsidP="00D15BCF">
            <w:pPr>
              <w:keepNext/>
              <w:spacing w:after="0"/>
              <w:rPr>
                <w:rFonts w:asciiTheme="minorHAnsi" w:hAnsiTheme="minorHAnsi"/>
              </w:rPr>
            </w:pPr>
            <w:r w:rsidRPr="00127B26">
              <w:rPr>
                <w:rFonts w:asciiTheme="minorHAnsi" w:hAnsiTheme="minorHAnsi"/>
              </w:rPr>
              <w:t>“ACS - Primary PCI for STEMI (no lysis)” OR</w:t>
            </w:r>
          </w:p>
          <w:p w:rsidR="00127B26" w:rsidRPr="00127B26" w:rsidRDefault="00127B26" w:rsidP="00D15BCF">
            <w:pPr>
              <w:keepNext/>
              <w:spacing w:after="0"/>
              <w:rPr>
                <w:rFonts w:asciiTheme="minorHAnsi" w:hAnsiTheme="minorHAnsi"/>
              </w:rPr>
            </w:pPr>
            <w:r w:rsidRPr="00127B26">
              <w:rPr>
                <w:rFonts w:asciiTheme="minorHAnsi" w:hAnsiTheme="minorHAnsi"/>
              </w:rPr>
              <w:t>“ACS - Facilitated PCI for STEMI (lysis + PCI)” OR</w:t>
            </w:r>
          </w:p>
          <w:p w:rsidR="00127B26" w:rsidRPr="00127B26" w:rsidRDefault="00127B26" w:rsidP="00D15BCF">
            <w:pPr>
              <w:keepNext/>
              <w:spacing w:after="0"/>
              <w:rPr>
                <w:rFonts w:asciiTheme="minorHAnsi" w:hAnsiTheme="minorHAnsi"/>
              </w:rPr>
            </w:pPr>
            <w:r w:rsidRPr="00127B26">
              <w:rPr>
                <w:rFonts w:asciiTheme="minorHAnsi" w:hAnsiTheme="minorHAnsi"/>
              </w:rPr>
              <w:t>“Acute or sub-acute PCI thrombosis” OR</w:t>
            </w:r>
          </w:p>
          <w:p w:rsidR="00127B26" w:rsidRPr="00127B26" w:rsidRDefault="00127B26" w:rsidP="00D15BCF">
            <w:pPr>
              <w:keepNext/>
              <w:spacing w:after="0"/>
              <w:rPr>
                <w:rFonts w:asciiTheme="minorHAnsi" w:hAnsiTheme="minorHAnsi"/>
              </w:rPr>
            </w:pPr>
            <w:r w:rsidRPr="00127B26">
              <w:rPr>
                <w:rFonts w:asciiTheme="minorHAnsi" w:hAnsiTheme="minorHAnsi"/>
              </w:rPr>
              <w:t xml:space="preserve">“Bail out following acute complication of diagnostic cardiac catheterisation” </w:t>
            </w:r>
          </w:p>
          <w:p w:rsidR="00127B26" w:rsidRPr="00127B26" w:rsidRDefault="00127B26" w:rsidP="00D15BCF">
            <w:pPr>
              <w:keepNext/>
              <w:spacing w:after="0"/>
              <w:rPr>
                <w:rFonts w:asciiTheme="minorHAnsi" w:hAnsiTheme="minorHAnsi"/>
              </w:rPr>
            </w:pPr>
          </w:p>
        </w:tc>
      </w:tr>
      <w:tr w:rsidR="00B46316" w:rsidRPr="00127B26" w:rsidTr="00D15BCF">
        <w:tc>
          <w:tcPr>
            <w:tcW w:w="1090" w:type="dxa"/>
          </w:tcPr>
          <w:p w:rsidR="00127B26" w:rsidRPr="00127B26" w:rsidRDefault="00127B26" w:rsidP="00D15BCF">
            <w:pPr>
              <w:keepNext/>
              <w:spacing w:after="0"/>
              <w:rPr>
                <w:rFonts w:asciiTheme="minorHAnsi" w:hAnsiTheme="minorHAnsi"/>
              </w:rPr>
            </w:pPr>
            <w:r w:rsidRPr="00127B26">
              <w:rPr>
                <w:rFonts w:asciiTheme="minorHAnsi" w:hAnsiTheme="minorHAnsi"/>
              </w:rPr>
              <w:t>Group 5</w:t>
            </w:r>
          </w:p>
        </w:tc>
        <w:tc>
          <w:tcPr>
            <w:tcW w:w="7924" w:type="dxa"/>
          </w:tcPr>
          <w:p w:rsidR="00127B26" w:rsidRPr="00127B26" w:rsidRDefault="00127B26" w:rsidP="00D15BCF">
            <w:pPr>
              <w:keepNext/>
              <w:spacing w:after="0"/>
              <w:rPr>
                <w:rFonts w:asciiTheme="minorHAnsi" w:hAnsiTheme="minorHAnsi"/>
              </w:rPr>
            </w:pPr>
            <w:r w:rsidRPr="00127B26">
              <w:rPr>
                <w:rFonts w:asciiTheme="minorHAnsi" w:hAnsiTheme="minorHAnsi"/>
              </w:rPr>
              <w:t>“ACS - Rescue PCI for STEMI (failed lysis)” OR</w:t>
            </w:r>
          </w:p>
          <w:p w:rsidR="00127B26" w:rsidRPr="00127B26" w:rsidRDefault="00127B26" w:rsidP="00D15BCF">
            <w:pPr>
              <w:keepNext/>
              <w:spacing w:after="0"/>
              <w:rPr>
                <w:rFonts w:asciiTheme="minorHAnsi" w:hAnsiTheme="minorHAnsi"/>
              </w:rPr>
            </w:pPr>
            <w:r w:rsidRPr="00127B26">
              <w:rPr>
                <w:rFonts w:asciiTheme="minorHAnsi" w:hAnsiTheme="minorHAnsi"/>
              </w:rPr>
              <w:t>“ACS - PCI for re-infarction (no lysis)” OR</w:t>
            </w:r>
          </w:p>
          <w:p w:rsidR="00127B26" w:rsidRPr="00127B26" w:rsidRDefault="00127B26" w:rsidP="00D15BCF">
            <w:pPr>
              <w:keepNext/>
              <w:spacing w:after="0"/>
              <w:rPr>
                <w:rFonts w:asciiTheme="minorHAnsi" w:hAnsiTheme="minorHAnsi"/>
              </w:rPr>
            </w:pPr>
            <w:r w:rsidRPr="00127B26">
              <w:rPr>
                <w:rFonts w:asciiTheme="minorHAnsi" w:hAnsiTheme="minorHAnsi"/>
              </w:rPr>
              <w:t>“ACS - Rescue PCI for re-infarction (failed lysis)”</w:t>
            </w:r>
          </w:p>
        </w:tc>
      </w:tr>
    </w:tbl>
    <w:p w:rsidR="00127B26" w:rsidRPr="00127B26" w:rsidRDefault="00127B26" w:rsidP="00127B26">
      <w:pPr>
        <w:spacing w:after="0"/>
        <w:rPr>
          <w:rFonts w:asciiTheme="minorHAnsi" w:hAnsiTheme="minorHAnsi"/>
          <w:b/>
        </w:rPr>
      </w:pPr>
    </w:p>
    <w:p w:rsidR="00127B26" w:rsidRPr="00127B26" w:rsidRDefault="00127B26" w:rsidP="0037579E">
      <w:pPr>
        <w:spacing w:after="0"/>
        <w:rPr>
          <w:rFonts w:asciiTheme="minorHAnsi" w:hAnsiTheme="minorHAnsi"/>
        </w:rPr>
      </w:pPr>
    </w:p>
    <w:p w:rsidR="00127B26" w:rsidRPr="00127B26" w:rsidRDefault="00127B26" w:rsidP="0037579E">
      <w:pPr>
        <w:spacing w:after="0"/>
        <w:rPr>
          <w:rFonts w:asciiTheme="minorHAnsi" w:hAnsiTheme="minorHAnsi"/>
        </w:rPr>
      </w:pPr>
    </w:p>
    <w:p w:rsidR="0037579E" w:rsidRPr="00127B26" w:rsidRDefault="0037579E" w:rsidP="0037579E">
      <w:pPr>
        <w:spacing w:after="0"/>
        <w:rPr>
          <w:rFonts w:asciiTheme="minorHAnsi" w:hAnsiTheme="minorHAnsi"/>
        </w:rPr>
      </w:pPr>
    </w:p>
    <w:p w:rsidR="0037579E" w:rsidRPr="00421ABD" w:rsidRDefault="0070648A" w:rsidP="000F0574">
      <w:pPr>
        <w:keepNext/>
        <w:spacing w:after="0"/>
        <w:rPr>
          <w:rFonts w:asciiTheme="minorHAnsi" w:hAnsiTheme="minorHAnsi"/>
          <w:b/>
          <w:sz w:val="28"/>
        </w:rPr>
      </w:pPr>
      <w:r w:rsidRPr="00421ABD">
        <w:rPr>
          <w:rFonts w:asciiTheme="minorHAnsi" w:hAnsiTheme="minorHAnsi"/>
          <w:b/>
          <w:sz w:val="28"/>
        </w:rPr>
        <w:t>2</w:t>
      </w:r>
      <w:r w:rsidR="0037579E" w:rsidRPr="00421ABD">
        <w:rPr>
          <w:rFonts w:asciiTheme="minorHAnsi" w:hAnsiTheme="minorHAnsi"/>
          <w:b/>
          <w:sz w:val="28"/>
        </w:rPr>
        <w:t>.</w:t>
      </w:r>
      <w:r w:rsidRPr="00421ABD">
        <w:rPr>
          <w:rFonts w:asciiTheme="minorHAnsi" w:hAnsiTheme="minorHAnsi"/>
          <w:b/>
          <w:sz w:val="28"/>
        </w:rPr>
        <w:t>0</w:t>
      </w:r>
      <w:r w:rsidR="0037579E" w:rsidRPr="00421ABD">
        <w:rPr>
          <w:rFonts w:asciiTheme="minorHAnsi" w:hAnsiTheme="minorHAnsi"/>
          <w:b/>
          <w:sz w:val="28"/>
        </w:rPr>
        <w:t xml:space="preserve"> How to </w:t>
      </w:r>
      <w:r w:rsidR="00E828A4" w:rsidRPr="00421ABD">
        <w:rPr>
          <w:rFonts w:asciiTheme="minorHAnsi" w:hAnsiTheme="minorHAnsi"/>
          <w:b/>
          <w:sz w:val="28"/>
        </w:rPr>
        <w:t>A</w:t>
      </w:r>
      <w:r w:rsidR="0037579E" w:rsidRPr="00421ABD">
        <w:rPr>
          <w:rFonts w:asciiTheme="minorHAnsi" w:hAnsiTheme="minorHAnsi"/>
          <w:b/>
          <w:sz w:val="28"/>
        </w:rPr>
        <w:t xml:space="preserve">ccess your </w:t>
      </w:r>
      <w:r w:rsidR="00E828A4" w:rsidRPr="00421ABD">
        <w:rPr>
          <w:rFonts w:asciiTheme="minorHAnsi" w:hAnsiTheme="minorHAnsi"/>
          <w:b/>
          <w:sz w:val="28"/>
        </w:rPr>
        <w:t>D</w:t>
      </w:r>
      <w:r w:rsidR="0037579E" w:rsidRPr="00421ABD">
        <w:rPr>
          <w:rFonts w:asciiTheme="minorHAnsi" w:hAnsiTheme="minorHAnsi"/>
          <w:b/>
          <w:sz w:val="28"/>
        </w:rPr>
        <w:t>ata</w:t>
      </w:r>
    </w:p>
    <w:p w:rsidR="00686EE9" w:rsidRDefault="00164401" w:rsidP="0037579E">
      <w:pPr>
        <w:spacing w:after="0"/>
        <w:rPr>
          <w:rFonts w:asciiTheme="minorHAnsi" w:hAnsiTheme="minorHAnsi"/>
        </w:rPr>
      </w:pPr>
      <w:r w:rsidRPr="00164401">
        <w:rPr>
          <w:rFonts w:asciiTheme="minorHAnsi" w:hAnsiTheme="minorHAnsi"/>
        </w:rPr>
        <w:t xml:space="preserve">You can look at the data held in NICOR </w:t>
      </w:r>
      <w:r>
        <w:rPr>
          <w:rFonts w:asciiTheme="minorHAnsi" w:hAnsiTheme="minorHAnsi"/>
        </w:rPr>
        <w:t xml:space="preserve">by logging into the </w:t>
      </w:r>
      <w:r w:rsidRPr="00164401">
        <w:rPr>
          <w:rFonts w:asciiTheme="minorHAnsi" w:hAnsiTheme="minorHAnsi"/>
        </w:rPr>
        <w:t>‘NCAP’ section of the NICOR web site (the same section used to upload your data to NICOR).  From there you can</w:t>
      </w:r>
      <w:r>
        <w:rPr>
          <w:rFonts w:asciiTheme="minorHAnsi" w:hAnsiTheme="minorHAnsi"/>
        </w:rPr>
        <w:t xml:space="preserve"> assess data completeness, </w:t>
      </w:r>
      <w:r w:rsidRPr="00164401">
        <w:rPr>
          <w:rFonts w:asciiTheme="minorHAnsi" w:hAnsiTheme="minorHAnsi"/>
        </w:rPr>
        <w:t xml:space="preserve">use the analytical tools provided to interrogate the NICOR data directly, or you can retrieve your data as a csv file for local analysis.  </w:t>
      </w:r>
      <w:r w:rsidR="00686EE9">
        <w:rPr>
          <w:rFonts w:asciiTheme="minorHAnsi" w:hAnsiTheme="minorHAnsi"/>
        </w:rPr>
        <w:t>The NCAP web site gives access to your data.</w:t>
      </w: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2622430</wp:posOffset>
                </wp:positionH>
                <wp:positionV relativeFrom="paragraph">
                  <wp:posOffset>1334267</wp:posOffset>
                </wp:positionV>
                <wp:extent cx="1190445" cy="345056"/>
                <wp:effectExtent l="38100" t="0" r="29210" b="74295"/>
                <wp:wrapNone/>
                <wp:docPr id="2" name="Straight Arrow Connector 2"/>
                <wp:cNvGraphicFramePr/>
                <a:graphic xmlns:a="http://schemas.openxmlformats.org/drawingml/2006/main">
                  <a:graphicData uri="http://schemas.microsoft.com/office/word/2010/wordprocessingShape">
                    <wps:wsp>
                      <wps:cNvCnPr/>
                      <wps:spPr>
                        <a:xfrm flipH="1">
                          <a:off x="0" y="0"/>
                          <a:ext cx="1190445" cy="34505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6.5pt;margin-top:105.05pt;width:93.75pt;height:27.1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" strokecolor="#4579b8 [3044]">
                <v:stroke endarrow="open"/>
              </v:shape>
            </w:pict>
          </mc:Fallback>
        </mc:AlternateContent>
      </w:r>
      <w:r w:rsidRPr="00A67B71">
        <w:rPr>
          <w:rFonts w:asciiTheme="minorHAnsi" w:hAnsiTheme="minorHAnsi"/>
        </w:rPr>
        <w:drawing>
          <wp:inline distT="0" distB="0" distL="0" distR="0" wp14:anchorId="52360FB3" wp14:editId="6A5BE594">
            <wp:extent cx="3424687" cy="17771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22415" cy="1775926"/>
                    </a:xfrm>
                    <a:prstGeom prst="rect">
                      <a:avLst/>
                    </a:prstGeom>
                  </pic:spPr>
                </pic:pic>
              </a:graphicData>
            </a:graphic>
          </wp:inline>
        </w:drawing>
      </w: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p>
    <w:p w:rsidR="00686EE9" w:rsidRDefault="00686EE9" w:rsidP="0037579E">
      <w:pPr>
        <w:spacing w:after="0"/>
        <w:rPr>
          <w:rFonts w:asciiTheme="minorHAnsi" w:hAnsiTheme="minorHAnsi"/>
        </w:rPr>
      </w:pP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r>
        <w:rPr>
          <w:rFonts w:asciiTheme="minorHAnsi" w:hAnsiTheme="minorHAnsi"/>
        </w:rPr>
        <w:t>The menu provides several options:</w:t>
      </w: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r w:rsidRPr="00A67B71">
        <w:rPr>
          <w:rFonts w:asciiTheme="minorHAnsi" w:hAnsiTheme="minorHAnsi"/>
        </w:rPr>
        <w:drawing>
          <wp:inline distT="0" distB="0" distL="0" distR="0" wp14:anchorId="1905F414" wp14:editId="14ED1340">
            <wp:extent cx="5943600" cy="488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88950"/>
                    </a:xfrm>
                    <a:prstGeom prst="rect">
                      <a:avLst/>
                    </a:prstGeom>
                  </pic:spPr>
                </pic:pic>
              </a:graphicData>
            </a:graphic>
          </wp:inline>
        </w:drawing>
      </w:r>
      <w:r w:rsidRPr="00A67B71">
        <w:rPr>
          <w:rFonts w:asciiTheme="minorHAnsi" w:hAnsiTheme="minorHAnsi"/>
        </w:rPr>
        <w:t xml:space="preserve"> </w:t>
      </w:r>
    </w:p>
    <w:p w:rsidR="00686EE9" w:rsidRPr="00421ABD" w:rsidRDefault="00686EE9" w:rsidP="0037579E">
      <w:pPr>
        <w:spacing w:after="0"/>
        <w:rPr>
          <w:rFonts w:asciiTheme="minorHAnsi" w:hAnsiTheme="minorHAnsi"/>
          <w:b/>
          <w:sz w:val="28"/>
          <w:szCs w:val="28"/>
        </w:rPr>
      </w:pPr>
      <w:r w:rsidRPr="00421ABD">
        <w:rPr>
          <w:rFonts w:asciiTheme="minorHAnsi" w:hAnsiTheme="minorHAnsi"/>
          <w:b/>
          <w:sz w:val="28"/>
          <w:szCs w:val="28"/>
        </w:rPr>
        <w:t xml:space="preserve">2.1 </w:t>
      </w:r>
      <w:r w:rsidR="00164401" w:rsidRPr="00421ABD">
        <w:rPr>
          <w:rFonts w:asciiTheme="minorHAnsi" w:hAnsiTheme="minorHAnsi"/>
          <w:b/>
          <w:sz w:val="28"/>
          <w:szCs w:val="28"/>
        </w:rPr>
        <w:t xml:space="preserve">Data completeness </w:t>
      </w:r>
    </w:p>
    <w:p w:rsidR="00A67B71" w:rsidRDefault="00A67B71" w:rsidP="0037579E">
      <w:pPr>
        <w:spacing w:after="0"/>
        <w:rPr>
          <w:rFonts w:asciiTheme="minorHAnsi" w:hAnsiTheme="minorHAnsi"/>
        </w:rPr>
      </w:pPr>
      <w:r>
        <w:rPr>
          <w:rFonts w:asciiTheme="minorHAnsi" w:hAnsiTheme="minorHAnsi"/>
        </w:rPr>
        <w:t xml:space="preserve">This tool will assess every field in the dataset for level of completeness.  This is presented by month, and columns are sortable by clicking the headers.  The emptiest fields can thus be sorted to the top. </w:t>
      </w: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60288" behindDoc="0" locked="0" layoutInCell="1" allowOverlap="1">
                <wp:simplePos x="0" y="0"/>
                <wp:positionH relativeFrom="column">
                  <wp:posOffset>1940943</wp:posOffset>
                </wp:positionH>
                <wp:positionV relativeFrom="paragraph">
                  <wp:posOffset>30780</wp:posOffset>
                </wp:positionV>
                <wp:extent cx="1949570" cy="267418"/>
                <wp:effectExtent l="0" t="0" r="69850" b="94615"/>
                <wp:wrapNone/>
                <wp:docPr id="6" name="Straight Arrow Connector 6"/>
                <wp:cNvGraphicFramePr/>
                <a:graphic xmlns:a="http://schemas.openxmlformats.org/drawingml/2006/main">
                  <a:graphicData uri="http://schemas.microsoft.com/office/word/2010/wordprocessingShape">
                    <wps:wsp>
                      <wps:cNvCnPr/>
                      <wps:spPr>
                        <a:xfrm>
                          <a:off x="0" y="0"/>
                          <a:ext cx="1949570" cy="26741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type="#_x0000_t32" style="position:absolute;margin-left:152.85pt;margin-top:2.4pt;width:153.5pt;height:2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" strokecolor="#4579b8 [3044]">
                <v:stroke endarrow="open"/>
              </v:shape>
            </w:pict>
          </mc:Fallback>
        </mc:AlternateContent>
      </w:r>
      <w:r>
        <w:rPr>
          <w:rFonts w:asciiTheme="minorHAnsi" w:hAnsiTheme="minorHAnsi"/>
        </w:rPr>
        <w:t>See user guide from link on web site</w:t>
      </w:r>
    </w:p>
    <w:p w:rsidR="00A67B71" w:rsidRDefault="00A67B71" w:rsidP="0037579E">
      <w:pPr>
        <w:spacing w:after="0"/>
        <w:rPr>
          <w:rFonts w:asciiTheme="minorHAnsi" w:hAnsiTheme="minorHAnsi"/>
        </w:rPr>
      </w:pPr>
      <w:r>
        <w:rPr>
          <w:rFonts w:asciiTheme="minorHAnsi" w:hAnsiTheme="minorHAnsi"/>
          <w:noProof/>
          <w:lang w:eastAsia="en-GB"/>
        </w:rPr>
        <mc:AlternateContent>
          <mc:Choice Requires="wps">
            <w:drawing>
              <wp:anchor distT="0" distB="0" distL="114300" distR="114300" simplePos="0" relativeHeight="251661312" behindDoc="0" locked="0" layoutInCell="1" allowOverlap="1">
                <wp:simplePos x="0" y="0"/>
                <wp:positionH relativeFrom="column">
                  <wp:posOffset>1794294</wp:posOffset>
                </wp:positionH>
                <wp:positionV relativeFrom="paragraph">
                  <wp:posOffset>33499</wp:posOffset>
                </wp:positionV>
                <wp:extent cx="483080" cy="2113472"/>
                <wp:effectExtent l="0" t="0" r="69850" b="58420"/>
                <wp:wrapNone/>
                <wp:docPr id="7" name="Straight Arrow Connector 7"/>
                <wp:cNvGraphicFramePr/>
                <a:graphic xmlns:a="http://schemas.openxmlformats.org/drawingml/2006/main">
                  <a:graphicData uri="http://schemas.microsoft.com/office/word/2010/wordprocessingShape">
                    <wps:wsp>
                      <wps:cNvCnPr/>
                      <wps:spPr>
                        <a:xfrm>
                          <a:off x="0" y="0"/>
                          <a:ext cx="483080" cy="211347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141.3pt;margin-top:2.65pt;width:38.05pt;height:166.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" strokecolor="#4579b8 [3044]">
                <v:stroke endarrow="open"/>
              </v:shape>
            </w:pict>
          </mc:Fallback>
        </mc:AlternateContent>
      </w:r>
    </w:p>
    <w:p w:rsidR="00A67B71" w:rsidRDefault="00A67B71" w:rsidP="0037579E">
      <w:pPr>
        <w:spacing w:after="0"/>
        <w:rPr>
          <w:rFonts w:asciiTheme="minorHAnsi" w:hAnsiTheme="minorHAnsi"/>
        </w:rPr>
      </w:pPr>
      <w:r w:rsidRPr="00A67B71">
        <w:rPr>
          <w:rFonts w:asciiTheme="minorHAnsi" w:hAnsiTheme="minorHAnsi"/>
        </w:rPr>
        <w:drawing>
          <wp:inline distT="0" distB="0" distL="0" distR="0" wp14:anchorId="7DC605F8" wp14:editId="0DF7B876">
            <wp:extent cx="4718649" cy="2264044"/>
            <wp:effectExtent l="0" t="0" r="635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15556" cy="2262560"/>
                    </a:xfrm>
                    <a:prstGeom prst="rect">
                      <a:avLst/>
                    </a:prstGeom>
                  </pic:spPr>
                </pic:pic>
              </a:graphicData>
            </a:graphic>
          </wp:inline>
        </w:drawing>
      </w: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p>
    <w:p w:rsidR="00A67B71" w:rsidRPr="00421ABD" w:rsidRDefault="00686EE9" w:rsidP="0037579E">
      <w:pPr>
        <w:spacing w:after="0"/>
        <w:rPr>
          <w:rFonts w:asciiTheme="minorHAnsi" w:hAnsiTheme="minorHAnsi"/>
          <w:b/>
          <w:sz w:val="28"/>
          <w:szCs w:val="28"/>
        </w:rPr>
      </w:pPr>
      <w:r w:rsidRPr="00421ABD">
        <w:rPr>
          <w:rFonts w:asciiTheme="minorHAnsi" w:hAnsiTheme="minorHAnsi"/>
          <w:b/>
          <w:sz w:val="28"/>
          <w:szCs w:val="28"/>
        </w:rPr>
        <w:t xml:space="preserve">2.2 </w:t>
      </w:r>
      <w:r w:rsidR="00164401" w:rsidRPr="00421ABD">
        <w:rPr>
          <w:rFonts w:asciiTheme="minorHAnsi" w:hAnsiTheme="minorHAnsi"/>
          <w:b/>
          <w:sz w:val="28"/>
          <w:szCs w:val="28"/>
        </w:rPr>
        <w:t xml:space="preserve">User </w:t>
      </w:r>
      <w:r w:rsidR="00A67B71" w:rsidRPr="00421ABD">
        <w:rPr>
          <w:rFonts w:asciiTheme="minorHAnsi" w:hAnsiTheme="minorHAnsi"/>
          <w:b/>
          <w:sz w:val="28"/>
          <w:szCs w:val="28"/>
        </w:rPr>
        <w:t>reports</w:t>
      </w:r>
    </w:p>
    <w:p w:rsidR="00686EE9" w:rsidRDefault="00A67B71" w:rsidP="0037579E">
      <w:pPr>
        <w:spacing w:after="0"/>
        <w:rPr>
          <w:rFonts w:asciiTheme="minorHAnsi" w:hAnsiTheme="minorHAnsi"/>
        </w:rPr>
      </w:pPr>
      <w:r>
        <w:rPr>
          <w:rFonts w:asciiTheme="minorHAnsi" w:hAnsiTheme="minorHAnsi"/>
        </w:rPr>
        <w:t>This gives access to pre-programmed data analyses that compare your centre with the National aggregated data.  Again see user guides for details</w:t>
      </w:r>
    </w:p>
    <w:p w:rsidR="00686EE9" w:rsidRDefault="00686EE9" w:rsidP="0037579E">
      <w:pPr>
        <w:spacing w:after="0"/>
        <w:rPr>
          <w:rFonts w:asciiTheme="minorHAnsi" w:hAnsiTheme="minorHAnsi"/>
        </w:rPr>
      </w:pPr>
    </w:p>
    <w:p w:rsidR="00A67B71" w:rsidRPr="00421ABD" w:rsidRDefault="00686EE9" w:rsidP="0037579E">
      <w:pPr>
        <w:spacing w:after="0"/>
        <w:rPr>
          <w:rFonts w:asciiTheme="minorHAnsi" w:hAnsiTheme="minorHAnsi"/>
          <w:b/>
          <w:sz w:val="28"/>
          <w:szCs w:val="28"/>
        </w:rPr>
      </w:pPr>
      <w:r w:rsidRPr="00421ABD">
        <w:rPr>
          <w:rFonts w:asciiTheme="minorHAnsi" w:hAnsiTheme="minorHAnsi"/>
          <w:b/>
          <w:sz w:val="28"/>
          <w:szCs w:val="28"/>
        </w:rPr>
        <w:t xml:space="preserve">2.3 </w:t>
      </w:r>
      <w:r w:rsidR="00A67B71" w:rsidRPr="00421ABD">
        <w:rPr>
          <w:rFonts w:asciiTheme="minorHAnsi" w:hAnsiTheme="minorHAnsi"/>
          <w:b/>
          <w:sz w:val="28"/>
          <w:szCs w:val="28"/>
        </w:rPr>
        <w:t>Export</w:t>
      </w:r>
      <w:r w:rsidRPr="00421ABD">
        <w:rPr>
          <w:rFonts w:asciiTheme="minorHAnsi" w:hAnsiTheme="minorHAnsi"/>
          <w:b/>
          <w:sz w:val="28"/>
          <w:szCs w:val="28"/>
        </w:rPr>
        <w:t xml:space="preserve"> your data for</w:t>
      </w:r>
      <w:r w:rsidR="00A67B71" w:rsidRPr="00421ABD">
        <w:rPr>
          <w:rFonts w:asciiTheme="minorHAnsi" w:hAnsiTheme="minorHAnsi"/>
          <w:b/>
          <w:sz w:val="28"/>
          <w:szCs w:val="28"/>
        </w:rPr>
        <w:t xml:space="preserve"> back from NICOR</w:t>
      </w:r>
    </w:p>
    <w:p w:rsidR="00686EE9" w:rsidRDefault="00A67B71" w:rsidP="0037579E">
      <w:pPr>
        <w:spacing w:after="0"/>
        <w:rPr>
          <w:rFonts w:asciiTheme="minorHAnsi" w:hAnsiTheme="minorHAnsi"/>
        </w:rPr>
      </w:pPr>
      <w:r>
        <w:rPr>
          <w:rFonts w:asciiTheme="minorHAnsi" w:hAnsiTheme="minorHAnsi"/>
        </w:rPr>
        <w:t xml:space="preserve">This will provide a spreadsheet of your data between selectable </w:t>
      </w:r>
      <w:proofErr w:type="gramStart"/>
      <w:r>
        <w:rPr>
          <w:rFonts w:asciiTheme="minorHAnsi" w:hAnsiTheme="minorHAnsi"/>
        </w:rPr>
        <w:t>date</w:t>
      </w:r>
      <w:proofErr w:type="gramEnd"/>
      <w:r>
        <w:rPr>
          <w:rFonts w:asciiTheme="minorHAnsi" w:hAnsiTheme="minorHAnsi"/>
        </w:rPr>
        <w:t xml:space="preserve"> ranges, for </w:t>
      </w:r>
      <w:r w:rsidR="00686EE9">
        <w:rPr>
          <w:rFonts w:asciiTheme="minorHAnsi" w:hAnsiTheme="minorHAnsi"/>
        </w:rPr>
        <w:t>local analysis</w:t>
      </w:r>
      <w:r>
        <w:rPr>
          <w:rFonts w:asciiTheme="minorHAnsi" w:hAnsiTheme="minorHAnsi"/>
        </w:rPr>
        <w:t xml:space="preserve"> for example with excel.</w:t>
      </w:r>
    </w:p>
    <w:p w:rsidR="00A67B71" w:rsidRDefault="00A67B71" w:rsidP="0037579E">
      <w:pPr>
        <w:spacing w:after="0"/>
        <w:rPr>
          <w:rFonts w:asciiTheme="minorHAnsi" w:hAnsiTheme="minorHAnsi"/>
        </w:rPr>
      </w:pPr>
      <w:bookmarkStart w:id="81" w:name="_GoBack"/>
      <w:bookmarkEnd w:id="81"/>
    </w:p>
    <w:p w:rsidR="00A67B71" w:rsidRDefault="00A67B71" w:rsidP="0037579E">
      <w:pPr>
        <w:spacing w:after="0"/>
        <w:rPr>
          <w:rFonts w:asciiTheme="minorHAnsi" w:hAnsiTheme="minorHAnsi"/>
        </w:rPr>
      </w:pPr>
    </w:p>
    <w:p w:rsidR="00184A10" w:rsidRDefault="00686EE9" w:rsidP="0037579E">
      <w:pPr>
        <w:spacing w:after="0"/>
        <w:rPr>
          <w:rFonts w:asciiTheme="minorHAnsi" w:hAnsiTheme="minorHAnsi"/>
        </w:rPr>
      </w:pPr>
      <w:r>
        <w:rPr>
          <w:rFonts w:asciiTheme="minorHAnsi" w:hAnsiTheme="minorHAnsi"/>
        </w:rPr>
        <w:t xml:space="preserve">  </w:t>
      </w:r>
    </w:p>
    <w:p w:rsidR="00686EE9" w:rsidRDefault="00686EE9" w:rsidP="0037579E">
      <w:pPr>
        <w:spacing w:after="0"/>
        <w:rPr>
          <w:rFonts w:asciiTheme="minorHAnsi" w:hAnsiTheme="minorHAnsi"/>
        </w:rPr>
      </w:pPr>
    </w:p>
    <w:p w:rsidR="00184A10" w:rsidRDefault="00184A10" w:rsidP="0037579E">
      <w:pPr>
        <w:spacing w:after="0"/>
        <w:rPr>
          <w:rFonts w:asciiTheme="minorHAnsi" w:hAnsiTheme="minorHAnsi"/>
        </w:rPr>
      </w:pP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r>
        <w:rPr>
          <w:rFonts w:asciiTheme="minorHAnsi" w:hAnsiTheme="minorHAnsi"/>
        </w:rPr>
        <w:t>Best wishes</w:t>
      </w:r>
    </w:p>
    <w:p w:rsidR="00A67B71" w:rsidRDefault="00A67B71" w:rsidP="0037579E">
      <w:pPr>
        <w:spacing w:after="0"/>
        <w:rPr>
          <w:rFonts w:asciiTheme="minorHAnsi" w:hAnsiTheme="minorHAnsi"/>
        </w:rPr>
      </w:pPr>
    </w:p>
    <w:p w:rsidR="00A67B71" w:rsidRDefault="00A67B71" w:rsidP="0037579E">
      <w:pPr>
        <w:spacing w:after="0"/>
        <w:rPr>
          <w:rFonts w:asciiTheme="minorHAnsi" w:hAnsiTheme="minorHAnsi"/>
        </w:rPr>
      </w:pPr>
      <w:r>
        <w:rPr>
          <w:rFonts w:asciiTheme="minorHAnsi" w:hAnsiTheme="minorHAnsi"/>
        </w:rPr>
        <w:t>Peter Ludman</w:t>
      </w:r>
    </w:p>
    <w:p w:rsidR="00A67B71" w:rsidRDefault="00A67B71" w:rsidP="0037579E">
      <w:pPr>
        <w:spacing w:after="0"/>
        <w:rPr>
          <w:rFonts w:asciiTheme="minorHAnsi" w:hAnsiTheme="minorHAnsi"/>
        </w:rPr>
      </w:pPr>
      <w:r>
        <w:rPr>
          <w:rFonts w:asciiTheme="minorHAnsi" w:hAnsiTheme="minorHAnsi"/>
        </w:rPr>
        <w:t>BCIS Audit Lead</w:t>
      </w:r>
    </w:p>
    <w:p w:rsidR="0037579E" w:rsidRPr="00127B26" w:rsidRDefault="0037579E" w:rsidP="0037579E">
      <w:pPr>
        <w:spacing w:after="0"/>
        <w:rPr>
          <w:rFonts w:asciiTheme="minorHAnsi" w:hAnsiTheme="minorHAnsi"/>
        </w:rPr>
      </w:pPr>
    </w:p>
    <w:sectPr w:rsidR="0037579E" w:rsidRPr="00127B26" w:rsidSect="00EF7A9F">
      <w:headerReference w:type="even" r:id="rId11"/>
      <w:headerReference w:type="default" r:id="rId12"/>
      <w:footerReference w:type="default" r:id="rId13"/>
      <w:headerReference w:type="firs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C90" w:rsidRDefault="00BB5C90" w:rsidP="007B6BB6">
      <w:pPr>
        <w:spacing w:after="0" w:line="240" w:lineRule="auto"/>
      </w:pPr>
      <w:r>
        <w:separator/>
      </w:r>
    </w:p>
  </w:endnote>
  <w:endnote w:type="continuationSeparator" w:id="0">
    <w:p w:rsidR="00BB5C90" w:rsidRDefault="00BB5C90" w:rsidP="007B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88692"/>
      <w:docPartObj>
        <w:docPartGallery w:val="Page Numbers (Bottom of Page)"/>
        <w:docPartUnique/>
      </w:docPartObj>
    </w:sdtPr>
    <w:sdtEndPr>
      <w:rPr>
        <w:noProof/>
      </w:rPr>
    </w:sdtEndPr>
    <w:sdtContent>
      <w:p w:rsidR="00BB5C90" w:rsidRDefault="00BB5C90">
        <w:pPr>
          <w:pStyle w:val="Footer"/>
          <w:jc w:val="center"/>
        </w:pPr>
        <w:r>
          <w:fldChar w:fldCharType="begin"/>
        </w:r>
        <w:r>
          <w:instrText xml:space="preserve"> PAGE   \* MERGEFORMAT </w:instrText>
        </w:r>
        <w:r>
          <w:fldChar w:fldCharType="separate"/>
        </w:r>
        <w:r w:rsidR="00421ABD">
          <w:rPr>
            <w:noProof/>
          </w:rPr>
          <w:t>7</w:t>
        </w:r>
        <w:r>
          <w:rPr>
            <w:noProof/>
          </w:rPr>
          <w:fldChar w:fldCharType="end"/>
        </w:r>
      </w:p>
    </w:sdtContent>
  </w:sdt>
  <w:p w:rsidR="00BB5C90" w:rsidRDefault="00BB5C90">
    <w:pPr>
      <w:pStyle w:val="Foo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71530" o:spid="_x0000_s2054" type="#_x0000_t75" style="position:absolute;margin-left:-72.1pt;margin-top:469.2pt;width:595.2pt;height:299.5pt;z-index:-251656192;mso-position-horizontal-relative:margin;mso-position-vertical-relative:margin" o:allowincell="f">
          <v:imagedata r:id="rId1" o:title="tinted curve"/>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C90" w:rsidRDefault="00BB5C90" w:rsidP="007B6BB6">
      <w:pPr>
        <w:spacing w:after="0" w:line="240" w:lineRule="auto"/>
      </w:pPr>
      <w:r>
        <w:separator/>
      </w:r>
    </w:p>
  </w:footnote>
  <w:footnote w:type="continuationSeparator" w:id="0">
    <w:p w:rsidR="00BB5C90" w:rsidRDefault="00BB5C90" w:rsidP="007B6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90" w:rsidRDefault="00BB5C9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71529" o:spid="_x0000_s2053" type="#_x0000_t75" style="position:absolute;margin-left:0;margin-top:0;width:595.2pt;height:299.5pt;z-index:-251657216;mso-position-horizontal:center;mso-position-horizontal-relative:margin;mso-position-vertical:center;mso-position-vertical-relative:margin" o:allowincell="f">
          <v:imagedata r:id="rId1" o:title="tinted curv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90" w:rsidRDefault="00BB5C90">
    <w:pPr>
      <w:pStyle w:val="Header"/>
    </w:pPr>
    <w:r w:rsidRPr="006100A9">
      <w:rPr>
        <w:noProof/>
        <w:szCs w:val="20"/>
        <w:lang w:eastAsia="en-GB"/>
      </w:rPr>
      <w:drawing>
        <wp:anchor distT="0" distB="0" distL="114300" distR="114300" simplePos="0" relativeHeight="251662336" behindDoc="1" locked="0" layoutInCell="1" allowOverlap="1" wp14:anchorId="6CBE78B9" wp14:editId="622A4C9D">
          <wp:simplePos x="0" y="0"/>
          <wp:positionH relativeFrom="column">
            <wp:posOffset>4886325</wp:posOffset>
          </wp:positionH>
          <wp:positionV relativeFrom="paragraph">
            <wp:posOffset>-163830</wp:posOffset>
          </wp:positionV>
          <wp:extent cx="1439545" cy="784225"/>
          <wp:effectExtent l="0" t="0" r="8255" b="0"/>
          <wp:wrapTight wrapText="bothSides">
            <wp:wrapPolygon edited="0">
              <wp:start x="0" y="0"/>
              <wp:lineTo x="0" y="20988"/>
              <wp:lineTo x="21438" y="20988"/>
              <wp:lineTo x="21438" y="0"/>
              <wp:lineTo x="0" y="0"/>
            </wp:wrapPolygon>
          </wp:wrapTight>
          <wp:docPr id="4" name="Picture 4" descr="X:\NICOR Admin\NICOR Stationery Templates\April 2013\Logos\nicor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ICOR Admin\NICOR Stationery Templates\April 2013\Logos\nicor logo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39545" cy="784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C90" w:rsidRDefault="00BB5C90">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71528" o:spid="_x0000_s2052" type="#_x0000_t75" style="position:absolute;margin-left:0;margin-top:0;width:595.2pt;height:299.5pt;z-index:-251658240;mso-position-horizontal:center;mso-position-horizontal-relative:margin;mso-position-vertical:center;mso-position-vertical-relative:margin" o:allowincell="f">
          <v:imagedata r:id="rId1" o:title="tinted curv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29D1"/>
    <w:multiLevelType w:val="hybridMultilevel"/>
    <w:tmpl w:val="CAF0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611D0"/>
    <w:multiLevelType w:val="hybridMultilevel"/>
    <w:tmpl w:val="322E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7132FC"/>
    <w:multiLevelType w:val="hybridMultilevel"/>
    <w:tmpl w:val="3DC62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C492A"/>
    <w:multiLevelType w:val="hybridMultilevel"/>
    <w:tmpl w:val="3E9C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414BAF"/>
    <w:multiLevelType w:val="multilevel"/>
    <w:tmpl w:val="45ECE5DC"/>
    <w:lvl w:ilvl="0">
      <w:start w:val="1"/>
      <w:numFmt w:val="decimal"/>
      <w:lvlText w:val="%1."/>
      <w:lvlJc w:val="left"/>
      <w:pPr>
        <w:ind w:left="1080" w:hanging="360"/>
      </w:pPr>
      <w:rPr>
        <w:color w:val="auto"/>
      </w:rPr>
    </w:lvl>
    <w:lvl w:ilvl="1">
      <w:start w:val="1"/>
      <w:numFmt w:val="decimal"/>
      <w:lvlText w:val="%1.%2."/>
      <w:lvlJc w:val="left"/>
      <w:pPr>
        <w:ind w:left="1436" w:hanging="432"/>
      </w:pPr>
      <w:rPr>
        <w:rFonts w:hint="default"/>
        <w:b/>
        <w:i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nsid w:val="263D318C"/>
    <w:multiLevelType w:val="hybridMultilevel"/>
    <w:tmpl w:val="0F9E6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E466442"/>
    <w:multiLevelType w:val="hybridMultilevel"/>
    <w:tmpl w:val="E7F8C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896899"/>
    <w:multiLevelType w:val="hybridMultilevel"/>
    <w:tmpl w:val="E41A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41310C"/>
    <w:multiLevelType w:val="hybridMultilevel"/>
    <w:tmpl w:val="620A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7842D7"/>
    <w:multiLevelType w:val="hybridMultilevel"/>
    <w:tmpl w:val="EA405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66D19D0"/>
    <w:multiLevelType w:val="hybridMultilevel"/>
    <w:tmpl w:val="E12E67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6595DF0"/>
    <w:multiLevelType w:val="hybridMultilevel"/>
    <w:tmpl w:val="1622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9E79E3"/>
    <w:multiLevelType w:val="hybridMultilevel"/>
    <w:tmpl w:val="9E4E96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4CA4A1B"/>
    <w:multiLevelType w:val="hybridMultilevel"/>
    <w:tmpl w:val="5412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2"/>
  </w:num>
  <w:num w:numId="5">
    <w:abstractNumId w:val="10"/>
  </w:num>
  <w:num w:numId="6">
    <w:abstractNumId w:val="7"/>
  </w:num>
  <w:num w:numId="7">
    <w:abstractNumId w:val="0"/>
  </w:num>
  <w:num w:numId="8">
    <w:abstractNumId w:val="13"/>
  </w:num>
  <w:num w:numId="9">
    <w:abstractNumId w:val="5"/>
  </w:num>
  <w:num w:numId="10">
    <w:abstractNumId w:val="6"/>
  </w:num>
  <w:num w:numId="11">
    <w:abstractNumId w:val="1"/>
  </w:num>
  <w:num w:numId="12">
    <w:abstractNumId w:val="8"/>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B6"/>
    <w:rsid w:val="00002658"/>
    <w:rsid w:val="000122F9"/>
    <w:rsid w:val="00071579"/>
    <w:rsid w:val="000A4DAC"/>
    <w:rsid w:val="000F0574"/>
    <w:rsid w:val="00127B26"/>
    <w:rsid w:val="001560D7"/>
    <w:rsid w:val="00164401"/>
    <w:rsid w:val="00184A10"/>
    <w:rsid w:val="00264024"/>
    <w:rsid w:val="00276945"/>
    <w:rsid w:val="002A1A50"/>
    <w:rsid w:val="002E61E4"/>
    <w:rsid w:val="0037168A"/>
    <w:rsid w:val="0037579E"/>
    <w:rsid w:val="003C0FF6"/>
    <w:rsid w:val="003F2D83"/>
    <w:rsid w:val="00405681"/>
    <w:rsid w:val="00421ABD"/>
    <w:rsid w:val="004336B3"/>
    <w:rsid w:val="00446AB1"/>
    <w:rsid w:val="00483E3C"/>
    <w:rsid w:val="00494BEC"/>
    <w:rsid w:val="004A0178"/>
    <w:rsid w:val="004C69DD"/>
    <w:rsid w:val="004E5406"/>
    <w:rsid w:val="00504CBD"/>
    <w:rsid w:val="00542D2D"/>
    <w:rsid w:val="00543BCC"/>
    <w:rsid w:val="00544230"/>
    <w:rsid w:val="0059521C"/>
    <w:rsid w:val="005B7FC1"/>
    <w:rsid w:val="006100A9"/>
    <w:rsid w:val="00686EE9"/>
    <w:rsid w:val="006B3CC5"/>
    <w:rsid w:val="0070648A"/>
    <w:rsid w:val="007B1955"/>
    <w:rsid w:val="007B6BB6"/>
    <w:rsid w:val="007B7CB2"/>
    <w:rsid w:val="00893132"/>
    <w:rsid w:val="00923A6C"/>
    <w:rsid w:val="009B4857"/>
    <w:rsid w:val="009F7C0A"/>
    <w:rsid w:val="00A678FE"/>
    <w:rsid w:val="00A67B71"/>
    <w:rsid w:val="00B46316"/>
    <w:rsid w:val="00BB43F9"/>
    <w:rsid w:val="00BB5C90"/>
    <w:rsid w:val="00BC15E8"/>
    <w:rsid w:val="00BE00D3"/>
    <w:rsid w:val="00BE34B6"/>
    <w:rsid w:val="00BF01A9"/>
    <w:rsid w:val="00D15BCF"/>
    <w:rsid w:val="00D756E3"/>
    <w:rsid w:val="00DB2FEB"/>
    <w:rsid w:val="00E11165"/>
    <w:rsid w:val="00E34906"/>
    <w:rsid w:val="00E828A4"/>
    <w:rsid w:val="00EB2116"/>
    <w:rsid w:val="00EE246E"/>
    <w:rsid w:val="00EF7A9F"/>
    <w:rsid w:val="00F37017"/>
    <w:rsid w:val="00F5759B"/>
    <w:rsid w:val="00FD0558"/>
    <w:rsid w:val="00FD7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16"/>
  </w:style>
  <w:style w:type="paragraph" w:styleId="Heading1">
    <w:name w:val="heading 1"/>
    <w:basedOn w:val="Normal"/>
    <w:next w:val="Normal"/>
    <w:link w:val="Heading1Char"/>
    <w:uiPriority w:val="9"/>
    <w:qFormat/>
    <w:rsid w:val="00504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BB6"/>
  </w:style>
  <w:style w:type="paragraph" w:styleId="Footer">
    <w:name w:val="footer"/>
    <w:basedOn w:val="Normal"/>
    <w:link w:val="FooterChar"/>
    <w:uiPriority w:val="99"/>
    <w:unhideWhenUsed/>
    <w:rsid w:val="007B6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BB6"/>
  </w:style>
  <w:style w:type="paragraph" w:styleId="BalloonText">
    <w:name w:val="Balloon Text"/>
    <w:basedOn w:val="Normal"/>
    <w:link w:val="BalloonTextChar"/>
    <w:uiPriority w:val="99"/>
    <w:semiHidden/>
    <w:unhideWhenUsed/>
    <w:rsid w:val="00F57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59B"/>
    <w:rPr>
      <w:rFonts w:ascii="Tahoma" w:hAnsi="Tahoma" w:cs="Tahoma"/>
      <w:sz w:val="16"/>
      <w:szCs w:val="16"/>
    </w:rPr>
  </w:style>
  <w:style w:type="table" w:styleId="TableGrid">
    <w:name w:val="Table Grid"/>
    <w:basedOn w:val="TableNormal"/>
    <w:uiPriority w:val="39"/>
    <w:rsid w:val="00DB2FEB"/>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FEB"/>
    <w:pPr>
      <w:spacing w:after="160" w:line="259" w:lineRule="auto"/>
      <w:ind w:left="720"/>
      <w:contextualSpacing/>
    </w:pPr>
    <w:rPr>
      <w:rFonts w:asciiTheme="minorHAnsi" w:hAnsiTheme="minorHAnsi" w:cstheme="minorBidi"/>
      <w:sz w:val="22"/>
    </w:rPr>
  </w:style>
  <w:style w:type="character" w:customStyle="1" w:styleId="Heading1Char">
    <w:name w:val="Heading 1 Char"/>
    <w:basedOn w:val="DefaultParagraphFont"/>
    <w:link w:val="Heading1"/>
    <w:uiPriority w:val="9"/>
    <w:rsid w:val="00504CBD"/>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504CB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04CBD"/>
    <w:rPr>
      <w:rFonts w:ascii="Consolas" w:hAnsi="Consolas" w:cs="Consolas"/>
      <w:sz w:val="21"/>
      <w:szCs w:val="21"/>
    </w:rPr>
  </w:style>
  <w:style w:type="character" w:styleId="Hyperlink">
    <w:name w:val="Hyperlink"/>
    <w:basedOn w:val="DefaultParagraphFont"/>
    <w:uiPriority w:val="99"/>
    <w:unhideWhenUsed/>
    <w:rsid w:val="006B3CC5"/>
    <w:rPr>
      <w:color w:val="0000FF" w:themeColor="hyperlink"/>
      <w:u w:val="single"/>
    </w:rPr>
  </w:style>
  <w:style w:type="paragraph" w:styleId="NoSpacing">
    <w:name w:val="No Spacing"/>
    <w:uiPriority w:val="1"/>
    <w:qFormat/>
    <w:rsid w:val="00923A6C"/>
    <w:pPr>
      <w:spacing w:after="0" w:line="240" w:lineRule="auto"/>
    </w:pPr>
  </w:style>
  <w:style w:type="character" w:styleId="FollowedHyperlink">
    <w:name w:val="FollowedHyperlink"/>
    <w:basedOn w:val="DefaultParagraphFont"/>
    <w:uiPriority w:val="99"/>
    <w:semiHidden/>
    <w:unhideWhenUsed/>
    <w:rsid w:val="00E828A4"/>
    <w:rPr>
      <w:color w:val="800080" w:themeColor="followedHyperlink"/>
      <w:u w:val="single"/>
    </w:rPr>
  </w:style>
  <w:style w:type="table" w:styleId="LightShading-Accent1">
    <w:name w:val="Light Shading Accent 1"/>
    <w:basedOn w:val="TableNormal"/>
    <w:uiPriority w:val="60"/>
    <w:rsid w:val="00E828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828A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0F0574"/>
    <w:rPr>
      <w:sz w:val="16"/>
      <w:szCs w:val="16"/>
    </w:rPr>
  </w:style>
  <w:style w:type="paragraph" w:styleId="CommentText">
    <w:name w:val="annotation text"/>
    <w:basedOn w:val="Normal"/>
    <w:link w:val="CommentTextChar"/>
    <w:uiPriority w:val="99"/>
    <w:semiHidden/>
    <w:unhideWhenUsed/>
    <w:rsid w:val="000F0574"/>
    <w:pPr>
      <w:spacing w:line="240" w:lineRule="auto"/>
    </w:pPr>
    <w:rPr>
      <w:szCs w:val="20"/>
    </w:rPr>
  </w:style>
  <w:style w:type="character" w:customStyle="1" w:styleId="CommentTextChar">
    <w:name w:val="Comment Text Char"/>
    <w:basedOn w:val="DefaultParagraphFont"/>
    <w:link w:val="CommentText"/>
    <w:uiPriority w:val="99"/>
    <w:semiHidden/>
    <w:rsid w:val="000F0574"/>
    <w:rPr>
      <w:szCs w:val="20"/>
    </w:rPr>
  </w:style>
  <w:style w:type="paragraph" w:styleId="CommentSubject">
    <w:name w:val="annotation subject"/>
    <w:basedOn w:val="CommentText"/>
    <w:next w:val="CommentText"/>
    <w:link w:val="CommentSubjectChar"/>
    <w:uiPriority w:val="99"/>
    <w:semiHidden/>
    <w:unhideWhenUsed/>
    <w:rsid w:val="000F0574"/>
    <w:rPr>
      <w:b/>
      <w:bCs/>
    </w:rPr>
  </w:style>
  <w:style w:type="character" w:customStyle="1" w:styleId="CommentSubjectChar">
    <w:name w:val="Comment Subject Char"/>
    <w:basedOn w:val="CommentTextChar"/>
    <w:link w:val="CommentSubject"/>
    <w:uiPriority w:val="99"/>
    <w:semiHidden/>
    <w:rsid w:val="000F0574"/>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316"/>
  </w:style>
  <w:style w:type="paragraph" w:styleId="Heading1">
    <w:name w:val="heading 1"/>
    <w:basedOn w:val="Normal"/>
    <w:next w:val="Normal"/>
    <w:link w:val="Heading1Char"/>
    <w:uiPriority w:val="9"/>
    <w:qFormat/>
    <w:rsid w:val="00504C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BB6"/>
  </w:style>
  <w:style w:type="paragraph" w:styleId="Footer">
    <w:name w:val="footer"/>
    <w:basedOn w:val="Normal"/>
    <w:link w:val="FooterChar"/>
    <w:uiPriority w:val="99"/>
    <w:unhideWhenUsed/>
    <w:rsid w:val="007B6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BB6"/>
  </w:style>
  <w:style w:type="paragraph" w:styleId="BalloonText">
    <w:name w:val="Balloon Text"/>
    <w:basedOn w:val="Normal"/>
    <w:link w:val="BalloonTextChar"/>
    <w:uiPriority w:val="99"/>
    <w:semiHidden/>
    <w:unhideWhenUsed/>
    <w:rsid w:val="00F57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59B"/>
    <w:rPr>
      <w:rFonts w:ascii="Tahoma" w:hAnsi="Tahoma" w:cs="Tahoma"/>
      <w:sz w:val="16"/>
      <w:szCs w:val="16"/>
    </w:rPr>
  </w:style>
  <w:style w:type="table" w:styleId="TableGrid">
    <w:name w:val="Table Grid"/>
    <w:basedOn w:val="TableNormal"/>
    <w:uiPriority w:val="39"/>
    <w:rsid w:val="00DB2FEB"/>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FEB"/>
    <w:pPr>
      <w:spacing w:after="160" w:line="259" w:lineRule="auto"/>
      <w:ind w:left="720"/>
      <w:contextualSpacing/>
    </w:pPr>
    <w:rPr>
      <w:rFonts w:asciiTheme="minorHAnsi" w:hAnsiTheme="minorHAnsi" w:cstheme="minorBidi"/>
      <w:sz w:val="22"/>
    </w:rPr>
  </w:style>
  <w:style w:type="character" w:customStyle="1" w:styleId="Heading1Char">
    <w:name w:val="Heading 1 Char"/>
    <w:basedOn w:val="DefaultParagraphFont"/>
    <w:link w:val="Heading1"/>
    <w:uiPriority w:val="9"/>
    <w:rsid w:val="00504CBD"/>
    <w:rPr>
      <w:rFonts w:asciiTheme="majorHAnsi" w:eastAsiaTheme="majorEastAsia" w:hAnsiTheme="majorHAnsi" w:cstheme="majorBidi"/>
      <w:b/>
      <w:bCs/>
      <w:color w:val="365F91" w:themeColor="accent1" w:themeShade="BF"/>
      <w:sz w:val="28"/>
      <w:szCs w:val="28"/>
    </w:rPr>
  </w:style>
  <w:style w:type="paragraph" w:styleId="PlainText">
    <w:name w:val="Plain Text"/>
    <w:basedOn w:val="Normal"/>
    <w:link w:val="PlainTextChar"/>
    <w:uiPriority w:val="99"/>
    <w:unhideWhenUsed/>
    <w:rsid w:val="00504CB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04CBD"/>
    <w:rPr>
      <w:rFonts w:ascii="Consolas" w:hAnsi="Consolas" w:cs="Consolas"/>
      <w:sz w:val="21"/>
      <w:szCs w:val="21"/>
    </w:rPr>
  </w:style>
  <w:style w:type="character" w:styleId="Hyperlink">
    <w:name w:val="Hyperlink"/>
    <w:basedOn w:val="DefaultParagraphFont"/>
    <w:uiPriority w:val="99"/>
    <w:unhideWhenUsed/>
    <w:rsid w:val="006B3CC5"/>
    <w:rPr>
      <w:color w:val="0000FF" w:themeColor="hyperlink"/>
      <w:u w:val="single"/>
    </w:rPr>
  </w:style>
  <w:style w:type="paragraph" w:styleId="NoSpacing">
    <w:name w:val="No Spacing"/>
    <w:uiPriority w:val="1"/>
    <w:qFormat/>
    <w:rsid w:val="00923A6C"/>
    <w:pPr>
      <w:spacing w:after="0" w:line="240" w:lineRule="auto"/>
    </w:pPr>
  </w:style>
  <w:style w:type="character" w:styleId="FollowedHyperlink">
    <w:name w:val="FollowedHyperlink"/>
    <w:basedOn w:val="DefaultParagraphFont"/>
    <w:uiPriority w:val="99"/>
    <w:semiHidden/>
    <w:unhideWhenUsed/>
    <w:rsid w:val="00E828A4"/>
    <w:rPr>
      <w:color w:val="800080" w:themeColor="followedHyperlink"/>
      <w:u w:val="single"/>
    </w:rPr>
  </w:style>
  <w:style w:type="table" w:styleId="LightShading-Accent1">
    <w:name w:val="Light Shading Accent 1"/>
    <w:basedOn w:val="TableNormal"/>
    <w:uiPriority w:val="60"/>
    <w:rsid w:val="00E828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828A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0F0574"/>
    <w:rPr>
      <w:sz w:val="16"/>
      <w:szCs w:val="16"/>
    </w:rPr>
  </w:style>
  <w:style w:type="paragraph" w:styleId="CommentText">
    <w:name w:val="annotation text"/>
    <w:basedOn w:val="Normal"/>
    <w:link w:val="CommentTextChar"/>
    <w:uiPriority w:val="99"/>
    <w:semiHidden/>
    <w:unhideWhenUsed/>
    <w:rsid w:val="000F0574"/>
    <w:pPr>
      <w:spacing w:line="240" w:lineRule="auto"/>
    </w:pPr>
    <w:rPr>
      <w:szCs w:val="20"/>
    </w:rPr>
  </w:style>
  <w:style w:type="character" w:customStyle="1" w:styleId="CommentTextChar">
    <w:name w:val="Comment Text Char"/>
    <w:basedOn w:val="DefaultParagraphFont"/>
    <w:link w:val="CommentText"/>
    <w:uiPriority w:val="99"/>
    <w:semiHidden/>
    <w:rsid w:val="000F0574"/>
    <w:rPr>
      <w:szCs w:val="20"/>
    </w:rPr>
  </w:style>
  <w:style w:type="paragraph" w:styleId="CommentSubject">
    <w:name w:val="annotation subject"/>
    <w:basedOn w:val="CommentText"/>
    <w:next w:val="CommentText"/>
    <w:link w:val="CommentSubjectChar"/>
    <w:uiPriority w:val="99"/>
    <w:semiHidden/>
    <w:unhideWhenUsed/>
    <w:rsid w:val="000F0574"/>
    <w:rPr>
      <w:b/>
      <w:bCs/>
    </w:rPr>
  </w:style>
  <w:style w:type="character" w:customStyle="1" w:styleId="CommentSubjectChar">
    <w:name w:val="Comment Subject Char"/>
    <w:basedOn w:val="CommentTextChar"/>
    <w:link w:val="CommentSubject"/>
    <w:uiPriority w:val="99"/>
    <w:semiHidden/>
    <w:rsid w:val="000F057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472BECD2</Template>
  <TotalTime>26</TotalTime>
  <Pages>8</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UCL FBS AISC</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Darragh O'Neill;Peter Ludman;Lucia Gavalova</dc:creator>
  <cp:lastModifiedBy>Peter Ludman</cp:lastModifiedBy>
  <cp:revision>11</cp:revision>
  <cp:lastPrinted>2016-09-22T09:10:00Z</cp:lastPrinted>
  <dcterms:created xsi:type="dcterms:W3CDTF">2021-02-12T15:08:00Z</dcterms:created>
  <dcterms:modified xsi:type="dcterms:W3CDTF">2021-02-12T17:49:00Z</dcterms:modified>
</cp:coreProperties>
</file>